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248B7644"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98</w:t>
      </w:r>
      <w:r w:rsidR="0051762E">
        <w:rPr>
          <w:rFonts w:cs="Arial"/>
          <w:b/>
          <w:sz w:val="24"/>
          <w:szCs w:val="24"/>
        </w:rPr>
        <w:t>b</w:t>
      </w:r>
      <w:r w:rsidRPr="00674679">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10</w:t>
      </w:r>
      <w:r w:rsidR="00422382">
        <w:rPr>
          <w:rFonts w:cs="Arial"/>
          <w:b/>
          <w:sz w:val="24"/>
          <w:szCs w:val="24"/>
        </w:rPr>
        <w:t>4818</w:t>
      </w:r>
    </w:p>
    <w:p w14:paraId="31DCE6A5" w14:textId="695B640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51762E">
        <w:rPr>
          <w:b/>
          <w:sz w:val="24"/>
          <w:szCs w:val="24"/>
          <w:lang w:eastAsia="zh-CN"/>
        </w:rPr>
        <w:t>Apr</w:t>
      </w:r>
      <w:r>
        <w:rPr>
          <w:b/>
          <w:sz w:val="24"/>
          <w:szCs w:val="24"/>
          <w:lang w:eastAsia="zh-CN"/>
        </w:rPr>
        <w:t>.</w:t>
      </w:r>
      <w:r w:rsidR="0051762E">
        <w:rPr>
          <w:b/>
          <w:sz w:val="24"/>
          <w:szCs w:val="24"/>
          <w:lang w:eastAsia="zh-CN"/>
        </w:rPr>
        <w:t xml:space="preserve"> 12</w:t>
      </w:r>
      <w:r w:rsidRPr="00BF1228">
        <w:rPr>
          <w:b/>
          <w:sz w:val="24"/>
          <w:szCs w:val="24"/>
          <w:lang w:eastAsia="zh-CN"/>
        </w:rPr>
        <w:t>-</w:t>
      </w:r>
      <w:r w:rsidR="0051762E">
        <w:rPr>
          <w:b/>
          <w:sz w:val="24"/>
          <w:szCs w:val="24"/>
          <w:lang w:eastAsia="zh-CN"/>
        </w:rPr>
        <w:t>20</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EB782F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13950" w:rsidRPr="00513950">
        <w:rPr>
          <w:rFonts w:cs="Arial"/>
          <w:sz w:val="22"/>
        </w:rPr>
        <w:t>Handling of Inter-band UL</w:t>
      </w:r>
      <w:r w:rsidR="00422382">
        <w:rPr>
          <w:rFonts w:cs="Arial"/>
          <w:sz w:val="22"/>
        </w:rPr>
        <w:t xml:space="preserve"> </w:t>
      </w:r>
      <w:r w:rsidR="00513950">
        <w:rPr>
          <w:rFonts w:cs="Arial"/>
          <w:sz w:val="22"/>
        </w:rPr>
        <w:t>C</w:t>
      </w:r>
      <w:r w:rsidR="00513950" w:rsidRPr="00513950">
        <w:rPr>
          <w:rFonts w:cs="Arial"/>
          <w:sz w:val="22"/>
        </w:rPr>
        <w:t xml:space="preserve">onfiguration </w:t>
      </w:r>
      <w:r w:rsidR="00513950">
        <w:rPr>
          <w:rFonts w:cs="Arial"/>
          <w:sz w:val="22"/>
        </w:rPr>
        <w:t>I</w:t>
      </w:r>
      <w:r w:rsidR="00513950" w:rsidRPr="00513950">
        <w:rPr>
          <w:rFonts w:cs="Arial"/>
          <w:sz w:val="22"/>
        </w:rPr>
        <w:t>ncluding</w:t>
      </w:r>
      <w:r w:rsidR="00513950">
        <w:rPr>
          <w:rFonts w:cs="Arial"/>
          <w:sz w:val="22"/>
        </w:rPr>
        <w:t xml:space="preserve"> NR</w:t>
      </w:r>
      <w:r w:rsidR="00513950" w:rsidRPr="00513950">
        <w:rPr>
          <w:rFonts w:cs="Arial"/>
          <w:sz w:val="22"/>
        </w:rPr>
        <w:t xml:space="preserve"> Intra-band ULCA</w:t>
      </w:r>
    </w:p>
    <w:p w14:paraId="73BCD5A1" w14:textId="2841E90A"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13950" w:rsidRPr="00513950">
        <w:rPr>
          <w:rFonts w:ascii="Arial" w:hAnsi="Arial" w:cs="Arial"/>
          <w:sz w:val="22"/>
        </w:rPr>
        <w:t>7.18 Issues arising from basket WIs but not subject to block approval</w:t>
      </w:r>
    </w:p>
    <w:p w14:paraId="2E5C6AEA" w14:textId="3B65FB91"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1348D0">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631D4F1"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4265F2">
        <w:rPr>
          <w:rFonts w:eastAsia="SimSun"/>
          <w:lang w:eastAsia="zh-CN"/>
        </w:rPr>
        <w:t>8</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513950">
        <w:rPr>
          <w:rFonts w:eastAsia="SimSun"/>
          <w:lang w:eastAsia="zh-CN"/>
        </w:rPr>
        <w:t>a number of TP submitted in the basket WI for both EN-DC and NR-CA had UL configurations that included NR intra</w:t>
      </w:r>
      <w:r w:rsidR="003B53F4">
        <w:rPr>
          <w:rFonts w:eastAsia="SimSun"/>
          <w:lang w:eastAsia="zh-CN"/>
        </w:rPr>
        <w:t>-band UL CA</w:t>
      </w:r>
      <w:r w:rsidR="009E02B0">
        <w:rPr>
          <w:rFonts w:eastAsia="SimSun"/>
          <w:lang w:eastAsia="zh-CN"/>
        </w:rPr>
        <w:t>,</w:t>
      </w:r>
      <w:r w:rsidR="003B53F4">
        <w:rPr>
          <w:rFonts w:eastAsia="SimSun"/>
          <w:lang w:eastAsia="zh-CN"/>
        </w:rPr>
        <w:t xml:space="preserve"> but did not consider the related potential IMD and/or triple beat issue that may result in MSD. To </w:t>
      </w:r>
      <w:r w:rsidR="009E02B0">
        <w:rPr>
          <w:rFonts w:eastAsia="SimSun"/>
          <w:lang w:eastAsia="zh-CN"/>
        </w:rPr>
        <w:t>bring</w:t>
      </w:r>
      <w:r w:rsidR="003B53F4">
        <w:rPr>
          <w:rFonts w:eastAsia="SimSun"/>
          <w:lang w:eastAsia="zh-CN"/>
        </w:rPr>
        <w:t xml:space="preserve"> attention </w:t>
      </w:r>
      <w:r w:rsidR="009E02B0">
        <w:rPr>
          <w:rFonts w:eastAsia="SimSun"/>
          <w:lang w:eastAsia="zh-CN"/>
        </w:rPr>
        <w:t>to</w:t>
      </w:r>
      <w:r w:rsidR="003B53F4">
        <w:rPr>
          <w:rFonts w:eastAsia="SimSun"/>
          <w:lang w:eastAsia="zh-CN"/>
        </w:rPr>
        <w:t xml:space="preserve"> this issue and provide guidelines for the handling of such combinations, a way forward [1] was agreed. </w:t>
      </w:r>
      <w:r w:rsidR="004265F2">
        <w:rPr>
          <w:rFonts w:eastAsia="SimSun"/>
          <w:lang w:eastAsia="zh-CN"/>
        </w:rPr>
        <w:t>In this contribution, we</w:t>
      </w:r>
      <w:r w:rsidR="00D427A7">
        <w:rPr>
          <w:rFonts w:eastAsia="SimSun"/>
          <w:lang w:eastAsia="zh-CN"/>
        </w:rPr>
        <w:t xml:space="preserve"> </w:t>
      </w:r>
      <w:r w:rsidR="003B53F4">
        <w:rPr>
          <w:rFonts w:eastAsia="SimSun"/>
          <w:lang w:eastAsia="zh-CN"/>
        </w:rPr>
        <w:t xml:space="preserve">further discuss these cases, provide technical background on how to </w:t>
      </w:r>
      <w:r w:rsidR="00D70991">
        <w:rPr>
          <w:rFonts w:eastAsia="SimSun"/>
          <w:lang w:eastAsia="zh-CN"/>
        </w:rPr>
        <w:t>analyze</w:t>
      </w:r>
      <w:r w:rsidR="003B53F4">
        <w:rPr>
          <w:rFonts w:eastAsia="SimSun"/>
          <w:lang w:eastAsia="zh-CN"/>
        </w:rPr>
        <w:t xml:space="preserve"> them and make a few proposals for guidelines. </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1253D8B3" w14:textId="05D2BC91" w:rsidR="00A808BC" w:rsidRPr="00A808BC" w:rsidRDefault="003B53F4" w:rsidP="00A808BC">
      <w:pPr>
        <w:pStyle w:val="Heading2"/>
        <w:spacing w:after="240"/>
        <w:rPr>
          <w:lang w:eastAsia="zh-CN"/>
        </w:rPr>
      </w:pPr>
      <w:r>
        <w:rPr>
          <w:lang w:eastAsia="zh-CN"/>
        </w:rPr>
        <w:t xml:space="preserve">Discussion on the </w:t>
      </w:r>
      <w:r w:rsidR="00EA4DAE">
        <w:rPr>
          <w:lang w:eastAsia="zh-CN"/>
        </w:rPr>
        <w:t xml:space="preserve">Possible </w:t>
      </w:r>
      <w:r w:rsidR="000858EA">
        <w:rPr>
          <w:lang w:eastAsia="zh-CN"/>
        </w:rPr>
        <w:t>Types</w:t>
      </w:r>
    </w:p>
    <w:p w14:paraId="7E598FEB" w14:textId="2F9FB051" w:rsidR="00961FB2" w:rsidRDefault="00EA4DAE" w:rsidP="000858EA">
      <w:pPr>
        <w:spacing w:after="0"/>
        <w:jc w:val="both"/>
        <w:rPr>
          <w:rFonts w:cs="Arial"/>
        </w:rPr>
      </w:pPr>
      <w:r>
        <w:rPr>
          <w:lang w:eastAsia="zh-CN"/>
        </w:rPr>
        <w:t>In RAN4#</w:t>
      </w:r>
      <w:r w:rsidRPr="00EA4DAE">
        <w:rPr>
          <w:lang w:eastAsia="zh-CN"/>
        </w:rPr>
        <w:t xml:space="preserve">98e, </w:t>
      </w:r>
      <w:r>
        <w:rPr>
          <w:lang w:eastAsia="zh-CN"/>
        </w:rPr>
        <w:t>i</w:t>
      </w:r>
      <w:r w:rsidRPr="00EA4DAE">
        <w:rPr>
          <w:rFonts w:cs="Arial"/>
        </w:rPr>
        <w:t xml:space="preserve">nter-band UL </w:t>
      </w:r>
      <w:r>
        <w:rPr>
          <w:rFonts w:cs="Arial"/>
        </w:rPr>
        <w:t>c</w:t>
      </w:r>
      <w:r w:rsidRPr="00EA4DAE">
        <w:rPr>
          <w:rFonts w:cs="Arial"/>
        </w:rPr>
        <w:t>onfiguration</w:t>
      </w:r>
      <w:r>
        <w:rPr>
          <w:rFonts w:cs="Arial"/>
        </w:rPr>
        <w:t>s</w:t>
      </w:r>
      <w:r w:rsidRPr="00EA4DAE">
        <w:rPr>
          <w:rFonts w:cs="Arial"/>
        </w:rPr>
        <w:t xml:space="preserve"> </w:t>
      </w:r>
      <w:r>
        <w:rPr>
          <w:rFonts w:cs="Arial"/>
        </w:rPr>
        <w:t>i</w:t>
      </w:r>
      <w:r w:rsidRPr="00EA4DAE">
        <w:rPr>
          <w:rFonts w:cs="Arial"/>
        </w:rPr>
        <w:t>ncluding NR Intra-band ULCA</w:t>
      </w:r>
      <w:r>
        <w:rPr>
          <w:rFonts w:cs="Arial"/>
        </w:rPr>
        <w:t xml:space="preserve"> were discussed in </w:t>
      </w:r>
      <w:r w:rsidR="000858EA">
        <w:rPr>
          <w:rFonts w:cs="Arial"/>
        </w:rPr>
        <w:t>[</w:t>
      </w:r>
      <w:r w:rsidR="00D70991">
        <w:rPr>
          <w:rFonts w:cs="Arial"/>
        </w:rPr>
        <w:t>1</w:t>
      </w:r>
      <w:r w:rsidR="000858EA">
        <w:rPr>
          <w:rFonts w:cs="Arial"/>
        </w:rPr>
        <w:t>] and some types were defined. These types are further detailed here.</w:t>
      </w:r>
    </w:p>
    <w:p w14:paraId="0DC62278" w14:textId="0D0135B0" w:rsidR="003D65C8" w:rsidRPr="000858EA" w:rsidRDefault="00E85DC0" w:rsidP="000948E6">
      <w:pPr>
        <w:numPr>
          <w:ilvl w:val="0"/>
          <w:numId w:val="10"/>
        </w:numPr>
        <w:spacing w:after="0"/>
        <w:rPr>
          <w:lang w:eastAsia="zh-CN"/>
        </w:rPr>
      </w:pPr>
      <w:r w:rsidRPr="00EA4DAE">
        <w:rPr>
          <w:lang w:val="en-CA" w:eastAsia="zh-CN"/>
        </w:rPr>
        <w:t xml:space="preserve">Type 1: The intra-band </w:t>
      </w:r>
      <w:r w:rsidR="009E02B0">
        <w:rPr>
          <w:lang w:val="en-CA" w:eastAsia="zh-CN"/>
        </w:rPr>
        <w:t>ULCA</w:t>
      </w:r>
      <w:r w:rsidRPr="00EA4DAE">
        <w:rPr>
          <w:lang w:val="en-CA" w:eastAsia="zh-CN"/>
        </w:rPr>
        <w:t xml:space="preserve"> is the only UL part: 2 UL CC are involved</w:t>
      </w:r>
      <w:r w:rsidR="000858EA">
        <w:rPr>
          <w:lang w:val="en-CA" w:eastAsia="zh-CN"/>
        </w:rPr>
        <w:t xml:space="preserve"> and thus only IMDs of these two UL are a potential concern.</w:t>
      </w:r>
    </w:p>
    <w:p w14:paraId="2B26D311" w14:textId="608E90CB" w:rsidR="000858EA" w:rsidRPr="000858EA" w:rsidRDefault="000858EA" w:rsidP="000948E6">
      <w:pPr>
        <w:numPr>
          <w:ilvl w:val="1"/>
          <w:numId w:val="10"/>
        </w:numPr>
        <w:spacing w:after="0"/>
        <w:rPr>
          <w:lang w:eastAsia="zh-CN"/>
        </w:rPr>
      </w:pPr>
      <w:r>
        <w:rPr>
          <w:lang w:val="en-CA" w:eastAsia="zh-CN"/>
        </w:rPr>
        <w:t xml:space="preserve">Type 1A: </w:t>
      </w:r>
      <w:proofErr w:type="spellStart"/>
      <w:r w:rsidRPr="00EA4DAE">
        <w:rPr>
          <w:lang w:val="en-CA" w:eastAsia="zh-CN"/>
        </w:rPr>
        <w:t>CA_nXB</w:t>
      </w:r>
      <w:proofErr w:type="spellEnd"/>
      <w:r>
        <w:rPr>
          <w:lang w:val="en-CA" w:eastAsia="zh-CN"/>
        </w:rPr>
        <w:t xml:space="preserve"> and maximum aggregated BW is up to 100MHz</w:t>
      </w:r>
    </w:p>
    <w:p w14:paraId="60198830" w14:textId="24B0A9AE" w:rsidR="000858EA" w:rsidRPr="000858EA" w:rsidRDefault="000858EA" w:rsidP="000948E6">
      <w:pPr>
        <w:numPr>
          <w:ilvl w:val="1"/>
          <w:numId w:val="10"/>
        </w:numPr>
        <w:spacing w:after="0"/>
        <w:rPr>
          <w:lang w:eastAsia="zh-CN"/>
        </w:rPr>
      </w:pPr>
      <w:r>
        <w:rPr>
          <w:lang w:val="en-CA" w:eastAsia="zh-CN"/>
        </w:rPr>
        <w:t xml:space="preserve">Type 1B: </w:t>
      </w:r>
      <w:proofErr w:type="spellStart"/>
      <w:r w:rsidRPr="00EA4DAE">
        <w:rPr>
          <w:lang w:val="en-CA" w:eastAsia="zh-CN"/>
        </w:rPr>
        <w:t>CA_nX</w:t>
      </w:r>
      <w:r>
        <w:rPr>
          <w:lang w:val="en-CA" w:eastAsia="zh-CN"/>
        </w:rPr>
        <w:t>C</w:t>
      </w:r>
      <w:proofErr w:type="spellEnd"/>
      <w:r>
        <w:rPr>
          <w:lang w:val="en-CA" w:eastAsia="zh-CN"/>
        </w:rPr>
        <w:t xml:space="preserve"> and maximum aggregated BW is up to 200MHz, such case </w:t>
      </w:r>
      <w:r w:rsidR="001743E2">
        <w:rPr>
          <w:lang w:val="en-CA" w:eastAsia="zh-CN"/>
        </w:rPr>
        <w:t>are</w:t>
      </w:r>
      <w:r>
        <w:rPr>
          <w:lang w:val="en-CA" w:eastAsia="zh-CN"/>
        </w:rPr>
        <w:t xml:space="preserve"> already present in the specification like n41C</w:t>
      </w:r>
    </w:p>
    <w:p w14:paraId="048C53B4" w14:textId="1A717F87" w:rsidR="000858EA" w:rsidRPr="000858EA" w:rsidRDefault="000858EA" w:rsidP="000948E6">
      <w:pPr>
        <w:numPr>
          <w:ilvl w:val="1"/>
          <w:numId w:val="10"/>
        </w:numPr>
        <w:spacing w:after="0"/>
        <w:rPr>
          <w:lang w:eastAsia="zh-CN"/>
        </w:rPr>
      </w:pPr>
      <w:r>
        <w:rPr>
          <w:lang w:val="en-CA" w:eastAsia="zh-CN"/>
        </w:rPr>
        <w:t>Type 1</w:t>
      </w:r>
      <w:r w:rsidR="00311FB4">
        <w:rPr>
          <w:lang w:val="en-CA" w:eastAsia="zh-CN"/>
        </w:rPr>
        <w:t>C</w:t>
      </w:r>
      <w:r>
        <w:rPr>
          <w:lang w:val="en-CA" w:eastAsia="zh-CN"/>
        </w:rPr>
        <w:t xml:space="preserve">: </w:t>
      </w:r>
      <w:proofErr w:type="spellStart"/>
      <w:r w:rsidRPr="00EA4DAE">
        <w:rPr>
          <w:lang w:val="en-CA" w:eastAsia="zh-CN"/>
        </w:rPr>
        <w:t>CA_nX</w:t>
      </w:r>
      <w:proofErr w:type="spellEnd"/>
      <w:r>
        <w:rPr>
          <w:lang w:val="en-CA" w:eastAsia="zh-CN"/>
        </w:rPr>
        <w:t>(2A) and maximum aggregated BW is up to 200MHz but instantaneous BW is up to 600MHz for n77(2A), such case</w:t>
      </w:r>
      <w:r w:rsidR="001743E2">
        <w:rPr>
          <w:lang w:val="en-CA" w:eastAsia="zh-CN"/>
        </w:rPr>
        <w:t xml:space="preserve"> are</w:t>
      </w:r>
      <w:r>
        <w:rPr>
          <w:lang w:val="en-CA" w:eastAsia="zh-CN"/>
        </w:rPr>
        <w:t xml:space="preserve"> already present in the specification like n77(2A) and n78(2A)</w:t>
      </w:r>
    </w:p>
    <w:p w14:paraId="0C56413D" w14:textId="498EFA1A" w:rsidR="000858EA" w:rsidRDefault="000858EA" w:rsidP="000948E6">
      <w:pPr>
        <w:numPr>
          <w:ilvl w:val="1"/>
          <w:numId w:val="10"/>
        </w:numPr>
        <w:spacing w:after="0"/>
        <w:rPr>
          <w:lang w:eastAsia="zh-CN"/>
        </w:rPr>
      </w:pPr>
      <w:r>
        <w:rPr>
          <w:lang w:eastAsia="zh-CN"/>
        </w:rPr>
        <w:t>Note that for LTE maximum aggregated BW was only up to 40MHz</w:t>
      </w:r>
    </w:p>
    <w:p w14:paraId="0CB9A8D7" w14:textId="40110115" w:rsidR="000858EA" w:rsidRPr="00EA4DAE" w:rsidRDefault="009E02B0" w:rsidP="000948E6">
      <w:pPr>
        <w:pStyle w:val="ListParagraph"/>
        <w:numPr>
          <w:ilvl w:val="0"/>
          <w:numId w:val="13"/>
        </w:numPr>
        <w:spacing w:after="0"/>
        <w:rPr>
          <w:lang w:eastAsia="zh-CN"/>
        </w:rPr>
      </w:pPr>
      <w:r>
        <w:rPr>
          <w:lang w:eastAsia="zh-CN"/>
        </w:rPr>
        <w:t>W</w:t>
      </w:r>
      <w:r w:rsidR="000858EA">
        <w:rPr>
          <w:lang w:eastAsia="zh-CN"/>
        </w:rPr>
        <w:t>ith NR CA case the IMDs will propagate further and generate potential cross-band MSD</w:t>
      </w:r>
    </w:p>
    <w:p w14:paraId="0524FE49" w14:textId="11B5AAA2" w:rsidR="003D65C8" w:rsidRPr="00EA4DAE" w:rsidRDefault="00E85DC0" w:rsidP="000948E6">
      <w:pPr>
        <w:numPr>
          <w:ilvl w:val="0"/>
          <w:numId w:val="10"/>
        </w:numPr>
        <w:spacing w:after="0"/>
        <w:rPr>
          <w:lang w:eastAsia="zh-CN"/>
        </w:rPr>
      </w:pPr>
      <w:r w:rsidRPr="00EA4DAE">
        <w:rPr>
          <w:lang w:val="en-CA" w:eastAsia="zh-CN"/>
        </w:rPr>
        <w:t xml:space="preserve">Type 2: The intra-band </w:t>
      </w:r>
      <w:r w:rsidR="009E02B0">
        <w:rPr>
          <w:lang w:val="en-CA" w:eastAsia="zh-CN"/>
        </w:rPr>
        <w:t>ULCA</w:t>
      </w:r>
      <w:r w:rsidRPr="00EA4DAE">
        <w:rPr>
          <w:lang w:val="en-CA" w:eastAsia="zh-CN"/>
        </w:rPr>
        <w:t xml:space="preserve"> is part of an inter-band UL configuration: 3 UL CC are involved</w:t>
      </w:r>
      <w:r w:rsidR="009E02B0">
        <w:rPr>
          <w:lang w:val="en-CA" w:eastAsia="zh-CN"/>
        </w:rPr>
        <w:t>,</w:t>
      </w:r>
      <w:r w:rsidRPr="00EA4DAE">
        <w:rPr>
          <w:lang w:val="en-CA" w:eastAsia="zh-CN"/>
        </w:rPr>
        <w:t xml:space="preserve"> but in some cases there are 3 separate sub-blocks</w:t>
      </w:r>
      <w:r w:rsidR="001743E2">
        <w:rPr>
          <w:lang w:val="en-CA" w:eastAsia="zh-CN"/>
        </w:rPr>
        <w:t xml:space="preserve">, there </w:t>
      </w:r>
      <w:r w:rsidR="009E02B0">
        <w:rPr>
          <w:lang w:val="en-CA" w:eastAsia="zh-CN"/>
        </w:rPr>
        <w:t>are</w:t>
      </w:r>
      <w:r w:rsidR="001743E2">
        <w:rPr>
          <w:lang w:val="en-CA" w:eastAsia="zh-CN"/>
        </w:rPr>
        <w:t xml:space="preserve"> even cases with 4CCs, in these cases triple beat products have to be considered on top</w:t>
      </w:r>
      <w:r w:rsidR="009E02B0">
        <w:rPr>
          <w:lang w:val="en-CA" w:eastAsia="zh-CN"/>
        </w:rPr>
        <w:t xml:space="preserve"> of intra-band ULCA IMDs.</w:t>
      </w:r>
    </w:p>
    <w:p w14:paraId="444B5A08" w14:textId="23DB6C23" w:rsidR="00EA4DAE" w:rsidRPr="000858EA" w:rsidRDefault="00EA4DAE" w:rsidP="000948E6">
      <w:pPr>
        <w:numPr>
          <w:ilvl w:val="1"/>
          <w:numId w:val="10"/>
        </w:numPr>
        <w:spacing w:after="0"/>
        <w:rPr>
          <w:lang w:eastAsia="zh-CN"/>
        </w:rPr>
      </w:pPr>
      <w:r>
        <w:rPr>
          <w:lang w:val="en-CA" w:eastAsia="zh-CN"/>
        </w:rPr>
        <w:t xml:space="preserve">Type </w:t>
      </w:r>
      <w:r w:rsidR="000858EA">
        <w:rPr>
          <w:lang w:val="en-CA" w:eastAsia="zh-CN"/>
        </w:rPr>
        <w:t>2</w:t>
      </w:r>
      <w:r>
        <w:rPr>
          <w:lang w:val="en-CA" w:eastAsia="zh-CN"/>
        </w:rPr>
        <w:t xml:space="preserve">A: </w:t>
      </w:r>
      <w:proofErr w:type="spellStart"/>
      <w:r w:rsidR="000858EA" w:rsidRPr="00EA4DAE">
        <w:rPr>
          <w:lang w:val="en-CA" w:eastAsia="zh-CN"/>
        </w:rPr>
        <w:t>CA_nYA-nXB</w:t>
      </w:r>
      <w:proofErr w:type="spellEnd"/>
      <w:r w:rsidR="001743E2">
        <w:rPr>
          <w:lang w:val="en-CA" w:eastAsia="zh-CN"/>
        </w:rPr>
        <w:t xml:space="preserve">, </w:t>
      </w:r>
      <w:proofErr w:type="spellStart"/>
      <w:r w:rsidR="001743E2">
        <w:rPr>
          <w:lang w:val="en-CA" w:eastAsia="zh-CN"/>
        </w:rPr>
        <w:t>DC_</w:t>
      </w:r>
      <w:r w:rsidR="000858EA" w:rsidRPr="000858EA">
        <w:rPr>
          <w:lang w:val="en-CA" w:eastAsia="zh-CN"/>
        </w:rPr>
        <w:t>YA_nXB</w:t>
      </w:r>
      <w:proofErr w:type="spellEnd"/>
      <w:r w:rsidR="001743E2">
        <w:rPr>
          <w:lang w:val="en-CA" w:eastAsia="zh-CN"/>
        </w:rPr>
        <w:t xml:space="preserve">, </w:t>
      </w:r>
      <w:proofErr w:type="spellStart"/>
      <w:r w:rsidR="001743E2" w:rsidRPr="000858EA">
        <w:rPr>
          <w:lang w:val="en-CA" w:eastAsia="zh-CN"/>
        </w:rPr>
        <w:t>CA_nYA-nXC</w:t>
      </w:r>
      <w:proofErr w:type="spellEnd"/>
      <w:r w:rsidR="001743E2" w:rsidRPr="000858EA">
        <w:rPr>
          <w:lang w:val="en-CA" w:eastAsia="zh-CN"/>
        </w:rPr>
        <w:t xml:space="preserve">, </w:t>
      </w:r>
      <w:proofErr w:type="spellStart"/>
      <w:r w:rsidR="001743E2">
        <w:rPr>
          <w:lang w:val="en-CA" w:eastAsia="zh-CN"/>
        </w:rPr>
        <w:t>DC_</w:t>
      </w:r>
      <w:r w:rsidR="001743E2" w:rsidRPr="000858EA">
        <w:rPr>
          <w:lang w:val="en-CA" w:eastAsia="zh-CN"/>
        </w:rPr>
        <w:t>YA_nXC</w:t>
      </w:r>
      <w:proofErr w:type="spellEnd"/>
      <w:r w:rsidR="001743E2">
        <w:rPr>
          <w:lang w:val="en-CA" w:eastAsia="zh-CN"/>
        </w:rPr>
        <w:t xml:space="preserve"> with 3CCs but only two separate clusters, such case are already present in the specification like DC_3A_n7B, DC_8A_n79C, for the time being these are limited to ENDC cases.</w:t>
      </w:r>
    </w:p>
    <w:p w14:paraId="1C825428" w14:textId="63907AC7" w:rsidR="001743E2" w:rsidRPr="001743E2" w:rsidRDefault="000858EA" w:rsidP="000948E6">
      <w:pPr>
        <w:numPr>
          <w:ilvl w:val="1"/>
          <w:numId w:val="10"/>
        </w:numPr>
        <w:spacing w:after="0"/>
        <w:rPr>
          <w:lang w:eastAsia="zh-CN"/>
        </w:rPr>
      </w:pPr>
      <w:r>
        <w:rPr>
          <w:lang w:val="en-CA" w:eastAsia="zh-CN"/>
        </w:rPr>
        <w:t>Type 2B:</w:t>
      </w:r>
      <w:r>
        <w:rPr>
          <w:lang w:eastAsia="zh-CN"/>
        </w:rPr>
        <w:t xml:space="preserve"> </w:t>
      </w:r>
      <w:proofErr w:type="spellStart"/>
      <w:r w:rsidR="001743E2" w:rsidRPr="000858EA">
        <w:rPr>
          <w:lang w:val="en-CA" w:eastAsia="zh-CN"/>
        </w:rPr>
        <w:t>CA_nYA-nX</w:t>
      </w:r>
      <w:proofErr w:type="spellEnd"/>
      <w:r w:rsidR="001743E2" w:rsidRPr="000858EA">
        <w:rPr>
          <w:lang w:val="en-CA" w:eastAsia="zh-CN"/>
        </w:rPr>
        <w:t xml:space="preserve">(2A), </w:t>
      </w:r>
      <w:proofErr w:type="spellStart"/>
      <w:r w:rsidR="001743E2">
        <w:rPr>
          <w:lang w:val="en-CA" w:eastAsia="zh-CN"/>
        </w:rPr>
        <w:t>DC_</w:t>
      </w:r>
      <w:r w:rsidR="001743E2" w:rsidRPr="000858EA">
        <w:rPr>
          <w:lang w:val="en-CA" w:eastAsia="zh-CN"/>
        </w:rPr>
        <w:t>YA_nX</w:t>
      </w:r>
      <w:proofErr w:type="spellEnd"/>
      <w:r w:rsidR="001743E2" w:rsidRPr="000858EA">
        <w:rPr>
          <w:lang w:val="en-CA" w:eastAsia="zh-CN"/>
        </w:rPr>
        <w:t>(2A)</w:t>
      </w:r>
      <w:r w:rsidR="001743E2" w:rsidRPr="001743E2">
        <w:rPr>
          <w:lang w:val="en-CA" w:eastAsia="zh-CN"/>
        </w:rPr>
        <w:t xml:space="preserve"> </w:t>
      </w:r>
      <w:r w:rsidR="001743E2">
        <w:rPr>
          <w:lang w:val="en-CA" w:eastAsia="zh-CN"/>
        </w:rPr>
        <w:t>with 3CCs but with 3 separate clusters, at this time there is no case in the spec</w:t>
      </w:r>
    </w:p>
    <w:p w14:paraId="69E3C1E9" w14:textId="4F89A28B" w:rsidR="0009536E" w:rsidRDefault="009E02B0" w:rsidP="000948E6">
      <w:pPr>
        <w:pStyle w:val="ListParagraph"/>
        <w:numPr>
          <w:ilvl w:val="0"/>
          <w:numId w:val="12"/>
        </w:numPr>
        <w:spacing w:after="0"/>
        <w:rPr>
          <w:lang w:eastAsia="zh-CN"/>
        </w:rPr>
      </w:pPr>
      <w:r>
        <w:rPr>
          <w:lang w:eastAsia="zh-CN"/>
        </w:rPr>
        <w:t>W</w:t>
      </w:r>
      <w:r w:rsidR="0009536E">
        <w:rPr>
          <w:lang w:eastAsia="zh-CN"/>
        </w:rPr>
        <w:t>ith NR CA some triple beat products will propagate further and generate potential cross-band MSD</w:t>
      </w:r>
    </w:p>
    <w:p w14:paraId="1F63E9F9" w14:textId="55FE1E42" w:rsidR="003D65C8" w:rsidRPr="0009536E" w:rsidRDefault="00E85DC0" w:rsidP="000948E6">
      <w:pPr>
        <w:pStyle w:val="ListParagraph"/>
        <w:numPr>
          <w:ilvl w:val="0"/>
          <w:numId w:val="11"/>
        </w:numPr>
        <w:spacing w:after="0"/>
        <w:ind w:left="360"/>
        <w:rPr>
          <w:lang w:eastAsia="zh-CN"/>
        </w:rPr>
      </w:pPr>
      <w:r w:rsidRPr="0009536E">
        <w:rPr>
          <w:lang w:val="en-CA" w:eastAsia="zh-CN"/>
        </w:rPr>
        <w:t xml:space="preserve">Type 3: </w:t>
      </w:r>
      <w:r w:rsidR="0009536E">
        <w:rPr>
          <w:lang w:val="en-CA" w:eastAsia="zh-CN"/>
        </w:rPr>
        <w:t>T</w:t>
      </w:r>
      <w:r w:rsidRPr="0009536E">
        <w:rPr>
          <w:lang w:val="en-CA" w:eastAsia="zh-CN"/>
        </w:rPr>
        <w:t>here is intra-band UL CA in both UL bands: 4 UL CCs are invo</w:t>
      </w:r>
      <w:r w:rsidR="009E02B0">
        <w:rPr>
          <w:lang w:val="en-CA" w:eastAsia="zh-CN"/>
        </w:rPr>
        <w:t xml:space="preserve">lved more triple beat tones are </w:t>
      </w:r>
      <w:r w:rsidRPr="0009536E">
        <w:rPr>
          <w:lang w:val="en-CA" w:eastAsia="zh-CN"/>
        </w:rPr>
        <w:t>generated but it is an extension of type 2 and there could be up to 4 separate sub-blocks</w:t>
      </w:r>
      <w:r w:rsidR="009E02B0">
        <w:rPr>
          <w:lang w:val="en-CA" w:eastAsia="zh-CN"/>
        </w:rPr>
        <w:t>.</w:t>
      </w:r>
    </w:p>
    <w:p w14:paraId="29EEF7A0" w14:textId="32DC1B80" w:rsidR="0009536E" w:rsidRPr="001743E2" w:rsidRDefault="0009536E" w:rsidP="000948E6">
      <w:pPr>
        <w:numPr>
          <w:ilvl w:val="0"/>
          <w:numId w:val="11"/>
        </w:numPr>
        <w:spacing w:after="0"/>
        <w:rPr>
          <w:lang w:eastAsia="zh-CN"/>
        </w:rPr>
      </w:pPr>
      <w:r>
        <w:rPr>
          <w:lang w:val="en-CA" w:eastAsia="zh-CN"/>
        </w:rPr>
        <w:t xml:space="preserve">Type 3A: </w:t>
      </w:r>
      <w:proofErr w:type="spellStart"/>
      <w:r>
        <w:rPr>
          <w:lang w:val="en-CA" w:eastAsia="zh-CN"/>
        </w:rPr>
        <w:t>DC_</w:t>
      </w:r>
      <w:r w:rsidRPr="000858EA">
        <w:rPr>
          <w:lang w:val="en-CA" w:eastAsia="zh-CN"/>
        </w:rPr>
        <w:t>Y</w:t>
      </w:r>
      <w:r>
        <w:rPr>
          <w:lang w:val="en-CA" w:eastAsia="zh-CN"/>
        </w:rPr>
        <w:t>BorC</w:t>
      </w:r>
      <w:r w:rsidRPr="000858EA">
        <w:rPr>
          <w:lang w:val="en-CA" w:eastAsia="zh-CN"/>
        </w:rPr>
        <w:t>_nX</w:t>
      </w:r>
      <w:r>
        <w:rPr>
          <w:lang w:val="en-CA" w:eastAsia="zh-CN"/>
        </w:rPr>
        <w:t>BorC</w:t>
      </w:r>
      <w:proofErr w:type="spellEnd"/>
      <w:r>
        <w:rPr>
          <w:lang w:val="en-CA" w:eastAsia="zh-CN"/>
        </w:rPr>
        <w:t xml:space="preserve"> with 4CCs but only two separate clusters, DC_3C_n7B was proposed in last meeting and one of the reason for [1]</w:t>
      </w:r>
    </w:p>
    <w:p w14:paraId="4F9E7FAE" w14:textId="5EB1674C" w:rsidR="0009536E" w:rsidRPr="0009536E" w:rsidRDefault="0009536E" w:rsidP="000948E6">
      <w:pPr>
        <w:numPr>
          <w:ilvl w:val="0"/>
          <w:numId w:val="11"/>
        </w:numPr>
        <w:spacing w:after="0"/>
        <w:rPr>
          <w:lang w:eastAsia="zh-CN"/>
        </w:rPr>
      </w:pPr>
      <w:r>
        <w:rPr>
          <w:lang w:val="en-CA" w:eastAsia="zh-CN"/>
        </w:rPr>
        <w:t xml:space="preserve">Type 3B: There could be also 4CC cases with 4 separate clusters like </w:t>
      </w:r>
      <w:proofErr w:type="spellStart"/>
      <w:r>
        <w:rPr>
          <w:lang w:val="en-CA" w:eastAsia="zh-CN"/>
        </w:rPr>
        <w:t>CA_</w:t>
      </w:r>
      <w:proofErr w:type="gramStart"/>
      <w:r>
        <w:rPr>
          <w:lang w:val="en-CA" w:eastAsia="zh-CN"/>
        </w:rPr>
        <w:t>nX</w:t>
      </w:r>
      <w:proofErr w:type="spellEnd"/>
      <w:r>
        <w:rPr>
          <w:lang w:val="en-CA" w:eastAsia="zh-CN"/>
        </w:rPr>
        <w:t>(</w:t>
      </w:r>
      <w:proofErr w:type="gramEnd"/>
      <w:r>
        <w:rPr>
          <w:lang w:val="en-CA" w:eastAsia="zh-CN"/>
        </w:rPr>
        <w:t>2A)-</w:t>
      </w:r>
      <w:proofErr w:type="spellStart"/>
      <w:r>
        <w:rPr>
          <w:lang w:val="en-CA" w:eastAsia="zh-CN"/>
        </w:rPr>
        <w:t>nY</w:t>
      </w:r>
      <w:proofErr w:type="spellEnd"/>
      <w:r>
        <w:rPr>
          <w:lang w:val="en-CA" w:eastAsia="zh-CN"/>
        </w:rPr>
        <w:t xml:space="preserve">(2A) but there </w:t>
      </w:r>
      <w:r w:rsidR="008E4E45">
        <w:rPr>
          <w:lang w:val="en-CA" w:eastAsia="zh-CN"/>
        </w:rPr>
        <w:t xml:space="preserve">are </w:t>
      </w:r>
      <w:r>
        <w:rPr>
          <w:lang w:val="en-CA" w:eastAsia="zh-CN"/>
        </w:rPr>
        <w:t>none in the spec as of today.</w:t>
      </w:r>
    </w:p>
    <w:p w14:paraId="64AE5F2A" w14:textId="24D89E60" w:rsidR="0009536E" w:rsidRPr="0009536E" w:rsidRDefault="0009536E" w:rsidP="000948E6">
      <w:pPr>
        <w:pStyle w:val="ListParagraph"/>
        <w:numPr>
          <w:ilvl w:val="0"/>
          <w:numId w:val="12"/>
        </w:numPr>
        <w:spacing w:after="0"/>
        <w:rPr>
          <w:lang w:eastAsia="zh-CN"/>
        </w:rPr>
      </w:pPr>
      <w:r>
        <w:rPr>
          <w:lang w:eastAsia="zh-CN"/>
        </w:rPr>
        <w:t>The triple beat range is further extended due to the 4 frequencies involved.</w:t>
      </w:r>
    </w:p>
    <w:p w14:paraId="728CD8E4" w14:textId="77777777" w:rsidR="0009536E" w:rsidRDefault="0009536E" w:rsidP="0009536E">
      <w:pPr>
        <w:spacing w:after="0"/>
        <w:jc w:val="both"/>
        <w:rPr>
          <w:lang w:eastAsia="zh-CN"/>
        </w:rPr>
      </w:pPr>
    </w:p>
    <w:p w14:paraId="7FECB01A" w14:textId="56C97EC5" w:rsidR="00125AD1" w:rsidRDefault="0009536E" w:rsidP="0009536E">
      <w:pPr>
        <w:spacing w:after="0"/>
        <w:jc w:val="both"/>
        <w:rPr>
          <w:lang w:eastAsia="zh-CN"/>
        </w:rPr>
      </w:pPr>
      <w:r>
        <w:rPr>
          <w:lang w:eastAsia="zh-CN"/>
        </w:rPr>
        <w:t xml:space="preserve">The IMD and triple beat issues of type 1 and type 2 cases </w:t>
      </w:r>
      <w:r w:rsidR="009E02B0">
        <w:rPr>
          <w:lang w:eastAsia="zh-CN"/>
        </w:rPr>
        <w:t>are</w:t>
      </w:r>
      <w:r>
        <w:rPr>
          <w:lang w:eastAsia="zh-CN"/>
        </w:rPr>
        <w:t xml:space="preserve"> only a concern if there is simultaneous </w:t>
      </w:r>
      <w:proofErr w:type="spellStart"/>
      <w:r>
        <w:rPr>
          <w:lang w:eastAsia="zh-CN"/>
        </w:rPr>
        <w:t>Tx</w:t>
      </w:r>
      <w:proofErr w:type="spellEnd"/>
      <w:r>
        <w:rPr>
          <w:lang w:eastAsia="zh-CN"/>
        </w:rPr>
        <w:t>/Rx between the band with intra-band UL CA and another band.</w:t>
      </w:r>
      <w:r w:rsidR="00125AD1">
        <w:rPr>
          <w:lang w:eastAsia="zh-CN"/>
        </w:rPr>
        <w:t xml:space="preserve"> The worst case is for the 1RB+1RB case in the intra-band UL part</w:t>
      </w:r>
      <w:r w:rsidR="00311FB4">
        <w:rPr>
          <w:lang w:eastAsia="zh-CN"/>
        </w:rPr>
        <w:t>, note that the MPR only guaranties -30dBm/MHz IMDs and in the case of NS04 A-MPR only guaranties -25dB</w:t>
      </w:r>
      <w:r w:rsidR="009E02B0">
        <w:rPr>
          <w:lang w:eastAsia="zh-CN"/>
        </w:rPr>
        <w:t>m</w:t>
      </w:r>
      <w:r w:rsidR="00311FB4">
        <w:rPr>
          <w:lang w:eastAsia="zh-CN"/>
        </w:rPr>
        <w:t>/MHz IMDs.</w:t>
      </w:r>
    </w:p>
    <w:p w14:paraId="46037DAE" w14:textId="77777777" w:rsidR="00C34C5D" w:rsidRDefault="00C34C5D" w:rsidP="0009536E">
      <w:pPr>
        <w:spacing w:after="0"/>
        <w:jc w:val="both"/>
        <w:rPr>
          <w:lang w:eastAsia="zh-CN"/>
        </w:rPr>
      </w:pPr>
    </w:p>
    <w:p w14:paraId="0EF958D3" w14:textId="6CAFE86A" w:rsidR="00C34C5D" w:rsidRDefault="00C34C5D" w:rsidP="0009536E">
      <w:pPr>
        <w:spacing w:after="0"/>
        <w:jc w:val="both"/>
        <w:rPr>
          <w:lang w:eastAsia="zh-CN"/>
        </w:rPr>
      </w:pPr>
      <w:r>
        <w:rPr>
          <w:lang w:eastAsia="zh-CN"/>
        </w:rPr>
        <w:t>Depending on the filtering selectivity, both band protection and cross band MSD should be assessed.</w:t>
      </w:r>
      <w:r w:rsidR="00B4656D">
        <w:rPr>
          <w:lang w:eastAsia="zh-CN"/>
        </w:rPr>
        <w:t xml:space="preserve"> </w:t>
      </w:r>
      <w:r w:rsidR="009E02B0">
        <w:rPr>
          <w:lang w:eastAsia="zh-CN"/>
        </w:rPr>
        <w:t>Given this, adding an intra-band UL CA part to an existing combination with a draft CR should not be allowed as opposed to adding an intra-band DL CA part to an existing combination with a draft CR which is allowed</w:t>
      </w:r>
      <w:r w:rsidR="00B4656D">
        <w:rPr>
          <w:lang w:eastAsia="zh-CN"/>
        </w:rPr>
        <w:t>.</w:t>
      </w:r>
    </w:p>
    <w:p w14:paraId="3F05DBFB" w14:textId="77777777" w:rsidR="00B4656D" w:rsidRDefault="00B4656D" w:rsidP="0009536E">
      <w:pPr>
        <w:spacing w:after="0"/>
        <w:jc w:val="both"/>
        <w:rPr>
          <w:lang w:eastAsia="zh-CN"/>
        </w:rPr>
      </w:pPr>
    </w:p>
    <w:p w14:paraId="01777EE0" w14:textId="77777777" w:rsidR="00AF218F" w:rsidRDefault="00B4656D" w:rsidP="0009536E">
      <w:pPr>
        <w:spacing w:after="0"/>
        <w:jc w:val="both"/>
        <w:rPr>
          <w:b/>
          <w:lang w:eastAsia="zh-CN"/>
        </w:rPr>
      </w:pPr>
      <w:r w:rsidRPr="00B4656D">
        <w:rPr>
          <w:b/>
          <w:lang w:eastAsia="zh-CN"/>
        </w:rPr>
        <w:t>Proposal 1:</w:t>
      </w:r>
      <w:r>
        <w:rPr>
          <w:b/>
          <w:lang w:eastAsia="zh-CN"/>
        </w:rPr>
        <w:t xml:space="preserve"> </w:t>
      </w:r>
    </w:p>
    <w:p w14:paraId="5924B443" w14:textId="2ACC18CE" w:rsidR="00AF218F" w:rsidRDefault="00B4656D" w:rsidP="000948E6">
      <w:pPr>
        <w:pStyle w:val="ListParagraph"/>
        <w:numPr>
          <w:ilvl w:val="0"/>
          <w:numId w:val="15"/>
        </w:numPr>
        <w:spacing w:after="0"/>
        <w:jc w:val="both"/>
        <w:rPr>
          <w:b/>
          <w:lang w:eastAsia="zh-CN"/>
        </w:rPr>
      </w:pPr>
      <w:r w:rsidRPr="00AF218F">
        <w:rPr>
          <w:b/>
          <w:lang w:eastAsia="zh-CN"/>
        </w:rPr>
        <w:t xml:space="preserve">Unlike the addition of a </w:t>
      </w:r>
      <w:r w:rsidRPr="00AF218F">
        <w:rPr>
          <w:b/>
          <w:highlight w:val="yellow"/>
          <w:lang w:eastAsia="zh-CN"/>
        </w:rPr>
        <w:t>DL intra-band</w:t>
      </w:r>
      <w:r w:rsidRPr="00AF218F">
        <w:rPr>
          <w:b/>
          <w:lang w:eastAsia="zh-CN"/>
        </w:rPr>
        <w:t xml:space="preserve"> part to an existing combination which can be done with a draft CR, the addition of a</w:t>
      </w:r>
      <w:r w:rsidR="009E02B0">
        <w:rPr>
          <w:b/>
          <w:lang w:eastAsia="zh-CN"/>
        </w:rPr>
        <w:t>n</w:t>
      </w:r>
      <w:r w:rsidRPr="00AF218F">
        <w:rPr>
          <w:b/>
          <w:lang w:eastAsia="zh-CN"/>
        </w:rPr>
        <w:t xml:space="preserve"> </w:t>
      </w:r>
      <w:r w:rsidRPr="00AF218F">
        <w:rPr>
          <w:b/>
          <w:highlight w:val="yellow"/>
          <w:lang w:eastAsia="zh-CN"/>
        </w:rPr>
        <w:t>UL intra-band</w:t>
      </w:r>
      <w:r w:rsidRPr="00AF218F">
        <w:rPr>
          <w:b/>
          <w:lang w:eastAsia="zh-CN"/>
        </w:rPr>
        <w:t xml:space="preserve"> part to an existing combination needs a TR that analy</w:t>
      </w:r>
      <w:r w:rsidR="009E02B0">
        <w:rPr>
          <w:b/>
          <w:lang w:eastAsia="zh-CN"/>
        </w:rPr>
        <w:t>z</w:t>
      </w:r>
      <w:r w:rsidRPr="00AF218F">
        <w:rPr>
          <w:b/>
          <w:lang w:eastAsia="zh-CN"/>
        </w:rPr>
        <w:t>es potential cross-band MSD issues due to its IMD products or triple beat products with an additional UL band.</w:t>
      </w:r>
      <w:r w:rsidR="00D70991" w:rsidRPr="00AF218F">
        <w:rPr>
          <w:b/>
          <w:lang w:eastAsia="zh-CN"/>
        </w:rPr>
        <w:t xml:space="preserve"> </w:t>
      </w:r>
    </w:p>
    <w:p w14:paraId="3DD77D04" w14:textId="77777777" w:rsidR="00AF218F" w:rsidRDefault="00D70991" w:rsidP="000948E6">
      <w:pPr>
        <w:pStyle w:val="ListParagraph"/>
        <w:numPr>
          <w:ilvl w:val="0"/>
          <w:numId w:val="15"/>
        </w:numPr>
        <w:spacing w:after="0"/>
        <w:jc w:val="both"/>
        <w:rPr>
          <w:b/>
          <w:lang w:eastAsia="zh-CN"/>
        </w:rPr>
      </w:pPr>
      <w:r w:rsidRPr="00AF218F">
        <w:rPr>
          <w:b/>
          <w:lang w:eastAsia="zh-CN"/>
        </w:rPr>
        <w:t>In some infrequent cases, band protection issues may arise and may require a discussion paper.</w:t>
      </w:r>
      <w:r w:rsidR="00AF218F" w:rsidRPr="00AF218F">
        <w:rPr>
          <w:b/>
          <w:lang w:eastAsia="zh-CN"/>
        </w:rPr>
        <w:t xml:space="preserve"> </w:t>
      </w:r>
    </w:p>
    <w:p w14:paraId="7D481413" w14:textId="01D05FDE" w:rsidR="00B320BE" w:rsidRPr="00166AA7" w:rsidRDefault="00AF218F" w:rsidP="00166AA7">
      <w:pPr>
        <w:pStyle w:val="ListParagraph"/>
        <w:numPr>
          <w:ilvl w:val="0"/>
          <w:numId w:val="15"/>
        </w:numPr>
        <w:spacing w:after="0"/>
        <w:jc w:val="both"/>
        <w:rPr>
          <w:b/>
          <w:lang w:eastAsia="zh-CN"/>
        </w:rPr>
      </w:pPr>
      <w:r w:rsidRPr="00AF218F">
        <w:rPr>
          <w:b/>
          <w:lang w:eastAsia="zh-CN"/>
        </w:rPr>
        <w:t>For existing cases already in the specification CRs, if required can be derived from the analysis in this paper.</w:t>
      </w:r>
    </w:p>
    <w:p w14:paraId="358DDF93" w14:textId="77777777" w:rsidR="00D70991" w:rsidRDefault="00D70991" w:rsidP="0009536E">
      <w:pPr>
        <w:spacing w:after="0"/>
        <w:jc w:val="both"/>
        <w:rPr>
          <w:b/>
          <w:lang w:eastAsia="zh-CN"/>
        </w:rPr>
      </w:pPr>
    </w:p>
    <w:p w14:paraId="5AF65D72" w14:textId="5D252B29" w:rsidR="00D70991" w:rsidRDefault="00D70991" w:rsidP="0009536E">
      <w:pPr>
        <w:spacing w:after="0"/>
        <w:jc w:val="both"/>
        <w:rPr>
          <w:lang w:eastAsia="zh-CN"/>
        </w:rPr>
      </w:pPr>
      <w:r w:rsidRPr="00D70991">
        <w:rPr>
          <w:lang w:eastAsia="zh-CN"/>
        </w:rPr>
        <w:t>In RAN#91e</w:t>
      </w:r>
      <w:r>
        <w:rPr>
          <w:lang w:eastAsia="zh-CN"/>
        </w:rPr>
        <w:t xml:space="preserve">, a way forward [2] was agreed that defines some other types of combination that should not be part of block approval due to incomplete requirements or requested to the band combination baskets due to features that are not yet specified. </w:t>
      </w:r>
      <w:r w:rsidR="009E02B0">
        <w:rPr>
          <w:lang w:eastAsia="zh-CN"/>
        </w:rPr>
        <w:t>T</w:t>
      </w:r>
      <w:r>
        <w:rPr>
          <w:lang w:eastAsia="zh-CN"/>
        </w:rPr>
        <w:t>he agreed list is copied below</w:t>
      </w:r>
      <w:r w:rsidR="009E02B0">
        <w:rPr>
          <w:lang w:eastAsia="zh-CN"/>
        </w:rPr>
        <w:t>,</w:t>
      </w:r>
      <w:r>
        <w:rPr>
          <w:lang w:eastAsia="zh-CN"/>
        </w:rPr>
        <w:t xml:space="preserve"> but more cases will be discussed in RAN4.</w:t>
      </w:r>
      <w:r w:rsidR="002B7ACB">
        <w:rPr>
          <w:lang w:eastAsia="zh-CN"/>
        </w:rPr>
        <w:t xml:space="preserve"> All the cases are related to FR1 only cases.</w:t>
      </w:r>
    </w:p>
    <w:p w14:paraId="2E047993" w14:textId="77777777" w:rsidR="00D70991" w:rsidRDefault="00D70991" w:rsidP="0009536E">
      <w:pPr>
        <w:spacing w:after="0"/>
        <w:jc w:val="both"/>
        <w:rPr>
          <w:lang w:eastAsia="zh-CN"/>
        </w:rPr>
      </w:pPr>
    </w:p>
    <w:p w14:paraId="5781B6E8" w14:textId="015A44AC" w:rsidR="00D70991" w:rsidRPr="00D70991" w:rsidRDefault="00D70991" w:rsidP="0009536E">
      <w:pPr>
        <w:spacing w:after="0"/>
        <w:jc w:val="both"/>
        <w:rPr>
          <w:i/>
          <w:lang w:eastAsia="zh-CN"/>
        </w:rPr>
      </w:pPr>
      <w:r w:rsidRPr="00D70991">
        <w:rPr>
          <w:i/>
          <w:lang w:eastAsia="zh-CN"/>
        </w:rPr>
        <w:t>“Guidelines for Combinations Not for Block Approval</w:t>
      </w:r>
    </w:p>
    <w:p w14:paraId="3B151EEF" w14:textId="77777777" w:rsidR="002B7ACB" w:rsidRPr="00D70991" w:rsidRDefault="002B7ACB" w:rsidP="000948E6">
      <w:pPr>
        <w:numPr>
          <w:ilvl w:val="0"/>
          <w:numId w:val="14"/>
        </w:numPr>
        <w:spacing w:after="0"/>
        <w:jc w:val="both"/>
        <w:rPr>
          <w:i/>
          <w:lang w:eastAsia="zh-CN"/>
        </w:rPr>
      </w:pPr>
      <w:r w:rsidRPr="00D70991">
        <w:rPr>
          <w:i/>
          <w:lang w:eastAsia="zh-CN"/>
        </w:rPr>
        <w:t>Intra-band contiguous EN-DC with new bandwidth class, such as classes AC and CB: Need a new feature defined.</w:t>
      </w:r>
    </w:p>
    <w:p w14:paraId="34509888" w14:textId="77777777" w:rsidR="002B7ACB" w:rsidRPr="00D70991" w:rsidRDefault="002B7ACB" w:rsidP="000948E6">
      <w:pPr>
        <w:numPr>
          <w:ilvl w:val="0"/>
          <w:numId w:val="14"/>
        </w:numPr>
        <w:spacing w:after="0"/>
        <w:jc w:val="both"/>
        <w:rPr>
          <w:i/>
          <w:lang w:eastAsia="zh-CN"/>
        </w:rPr>
      </w:pPr>
      <w:r w:rsidRPr="00D70991">
        <w:rPr>
          <w:i/>
          <w:lang w:eastAsia="zh-CN"/>
        </w:rPr>
        <w:t>Intra-band UL CA with 2 CCs where A-MPR requirements have not been specified (in basket WID not for block approval)</w:t>
      </w:r>
    </w:p>
    <w:p w14:paraId="12F86DDA" w14:textId="77777777" w:rsidR="002B7ACB" w:rsidRPr="00D70991" w:rsidRDefault="002B7ACB" w:rsidP="000948E6">
      <w:pPr>
        <w:numPr>
          <w:ilvl w:val="0"/>
          <w:numId w:val="14"/>
        </w:numPr>
        <w:spacing w:after="0"/>
        <w:jc w:val="both"/>
        <w:rPr>
          <w:i/>
          <w:lang w:eastAsia="zh-CN"/>
        </w:rPr>
      </w:pPr>
      <w:r w:rsidRPr="00D70991">
        <w:rPr>
          <w:i/>
          <w:lang w:eastAsia="zh-CN"/>
        </w:rPr>
        <w:t>Intra-band contiguous UL CA with 3 CCs (feature not yet defined)</w:t>
      </w:r>
    </w:p>
    <w:p w14:paraId="5F9B12DE" w14:textId="77777777" w:rsidR="002B7ACB" w:rsidRPr="00D70991" w:rsidRDefault="002B7ACB" w:rsidP="000948E6">
      <w:pPr>
        <w:numPr>
          <w:ilvl w:val="0"/>
          <w:numId w:val="14"/>
        </w:numPr>
        <w:spacing w:after="0"/>
        <w:jc w:val="both"/>
        <w:rPr>
          <w:i/>
          <w:lang w:eastAsia="zh-CN"/>
        </w:rPr>
      </w:pPr>
      <w:r w:rsidRPr="00D70991">
        <w:rPr>
          <w:i/>
          <w:lang w:eastAsia="zh-CN"/>
        </w:rPr>
        <w:t>UL CA with three or more non-contiguous CCs (feature not yet defined) including</w:t>
      </w:r>
    </w:p>
    <w:p w14:paraId="5B2FC436" w14:textId="77777777" w:rsidR="002B7ACB" w:rsidRPr="00D70991" w:rsidRDefault="002B7ACB" w:rsidP="000948E6">
      <w:pPr>
        <w:numPr>
          <w:ilvl w:val="1"/>
          <w:numId w:val="14"/>
        </w:numPr>
        <w:spacing w:after="0"/>
        <w:jc w:val="both"/>
        <w:rPr>
          <w:i/>
          <w:lang w:eastAsia="zh-CN"/>
        </w:rPr>
      </w:pPr>
      <w:r w:rsidRPr="00D70991">
        <w:rPr>
          <w:i/>
          <w:lang w:eastAsia="zh-CN"/>
        </w:rPr>
        <w:t>Inter-band UL CA with UL in three or more bands</w:t>
      </w:r>
    </w:p>
    <w:p w14:paraId="5287253B" w14:textId="77777777" w:rsidR="002B7ACB" w:rsidRPr="00D70991" w:rsidRDefault="002B7ACB" w:rsidP="000948E6">
      <w:pPr>
        <w:numPr>
          <w:ilvl w:val="1"/>
          <w:numId w:val="14"/>
        </w:numPr>
        <w:spacing w:after="0"/>
        <w:jc w:val="both"/>
        <w:rPr>
          <w:i/>
          <w:lang w:eastAsia="zh-CN"/>
        </w:rPr>
      </w:pPr>
      <w:r w:rsidRPr="00D70991">
        <w:rPr>
          <w:i/>
          <w:lang w:eastAsia="zh-CN"/>
        </w:rPr>
        <w:t>Intra-band non-contiguous UL CA with three or more discrete UL CCs</w:t>
      </w:r>
    </w:p>
    <w:p w14:paraId="25AC2B91" w14:textId="1534E850" w:rsidR="002B7ACB" w:rsidRPr="00D70991" w:rsidRDefault="002B7ACB" w:rsidP="000948E6">
      <w:pPr>
        <w:numPr>
          <w:ilvl w:val="1"/>
          <w:numId w:val="14"/>
        </w:numPr>
        <w:spacing w:after="0"/>
        <w:jc w:val="both"/>
        <w:rPr>
          <w:i/>
          <w:lang w:eastAsia="zh-CN"/>
        </w:rPr>
      </w:pPr>
      <w:r w:rsidRPr="003E1D2B">
        <w:rPr>
          <w:i/>
          <w:highlight w:val="yellow"/>
          <w:lang w:eastAsia="zh-CN"/>
        </w:rPr>
        <w:t>Inter-band UL CA consisting of intra-band non-contiguous UL CA</w:t>
      </w:r>
      <w:r w:rsidRPr="00D70991">
        <w:rPr>
          <w:i/>
          <w:lang w:eastAsia="zh-CN"/>
        </w:rPr>
        <w:t xml:space="preserve"> </w:t>
      </w:r>
      <w:r w:rsidR="00D70991" w:rsidRPr="00D70991">
        <w:rPr>
          <w:i/>
          <w:lang w:eastAsia="zh-CN"/>
        </w:rPr>
        <w:t>“</w:t>
      </w:r>
    </w:p>
    <w:p w14:paraId="29A10A65" w14:textId="77777777" w:rsidR="00D70991" w:rsidRPr="00D70991" w:rsidRDefault="00D70991" w:rsidP="0009536E">
      <w:pPr>
        <w:spacing w:after="0"/>
        <w:jc w:val="both"/>
        <w:rPr>
          <w:lang w:eastAsia="zh-CN"/>
        </w:rPr>
      </w:pPr>
    </w:p>
    <w:p w14:paraId="1EC6DA21" w14:textId="6EC47805" w:rsidR="00D70991" w:rsidRDefault="00D70991" w:rsidP="0009536E">
      <w:pPr>
        <w:spacing w:after="0"/>
        <w:jc w:val="both"/>
        <w:rPr>
          <w:lang w:eastAsia="zh-CN"/>
        </w:rPr>
      </w:pPr>
      <w:r w:rsidRPr="00D70991">
        <w:rPr>
          <w:lang w:eastAsia="zh-CN"/>
        </w:rPr>
        <w:t xml:space="preserve">One particular aspect </w:t>
      </w:r>
      <w:r>
        <w:rPr>
          <w:lang w:eastAsia="zh-CN"/>
        </w:rPr>
        <w:t xml:space="preserve">in the last main bullet and associated sub-bullets is </w:t>
      </w:r>
      <w:r w:rsidR="00AF218F">
        <w:rPr>
          <w:lang w:eastAsia="zh-CN"/>
        </w:rPr>
        <w:t>related to cases w</w:t>
      </w:r>
      <w:r w:rsidR="009E02B0">
        <w:rPr>
          <w:lang w:eastAsia="zh-CN"/>
        </w:rPr>
        <w:t>h</w:t>
      </w:r>
      <w:r w:rsidR="00AF218F">
        <w:rPr>
          <w:lang w:eastAsia="zh-CN"/>
        </w:rPr>
        <w:t xml:space="preserve">ere 3 separate UL CCs and the last case is relevant to the cases discussed in this paper: </w:t>
      </w:r>
      <w:r w:rsidR="00AF218F" w:rsidRPr="00AF218F">
        <w:rPr>
          <w:lang w:eastAsia="zh-CN"/>
        </w:rPr>
        <w:t>Inter-band UL CA consisting of intra-band non-contiguous UL CA</w:t>
      </w:r>
      <w:r w:rsidR="00AF218F">
        <w:rPr>
          <w:lang w:eastAsia="zh-CN"/>
        </w:rPr>
        <w:t xml:space="preserve"> which correspond to Type 2B definition above. Given the above agreement</w:t>
      </w:r>
      <w:r w:rsidR="009E02B0">
        <w:rPr>
          <w:lang w:eastAsia="zh-CN"/>
        </w:rPr>
        <w:t>,</w:t>
      </w:r>
      <w:r w:rsidR="00AF218F">
        <w:rPr>
          <w:lang w:eastAsia="zh-CN"/>
        </w:rPr>
        <w:t xml:space="preserve"> these </w:t>
      </w:r>
      <w:proofErr w:type="gramStart"/>
      <w:r w:rsidR="00AF218F">
        <w:rPr>
          <w:lang w:eastAsia="zh-CN"/>
        </w:rPr>
        <w:t>type</w:t>
      </w:r>
      <w:proofErr w:type="gramEnd"/>
      <w:r w:rsidR="00AF218F">
        <w:rPr>
          <w:lang w:eastAsia="zh-CN"/>
        </w:rPr>
        <w:t xml:space="preserve"> of combinations should not be part of band combination baskets.</w:t>
      </w:r>
    </w:p>
    <w:p w14:paraId="3CF9139E" w14:textId="77777777" w:rsidR="00AF218F" w:rsidRDefault="00AF218F" w:rsidP="0009536E">
      <w:pPr>
        <w:spacing w:after="0"/>
        <w:jc w:val="both"/>
        <w:rPr>
          <w:lang w:eastAsia="zh-CN"/>
        </w:rPr>
      </w:pPr>
    </w:p>
    <w:p w14:paraId="47984BCA" w14:textId="79118F8F" w:rsidR="00AF218F" w:rsidRPr="00AF218F" w:rsidRDefault="00AF218F" w:rsidP="0009536E">
      <w:pPr>
        <w:spacing w:after="0"/>
        <w:jc w:val="both"/>
        <w:rPr>
          <w:b/>
          <w:lang w:eastAsia="zh-CN"/>
        </w:rPr>
      </w:pPr>
      <w:r w:rsidRPr="00AF218F">
        <w:rPr>
          <w:b/>
          <w:lang w:eastAsia="zh-CN"/>
        </w:rPr>
        <w:t xml:space="preserve">Observation 1: </w:t>
      </w:r>
    </w:p>
    <w:p w14:paraId="34AE8640" w14:textId="0660C9D3" w:rsidR="00AF218F" w:rsidRPr="00AF218F" w:rsidRDefault="009E02B0" w:rsidP="000948E6">
      <w:pPr>
        <w:pStyle w:val="ListParagraph"/>
        <w:numPr>
          <w:ilvl w:val="0"/>
          <w:numId w:val="16"/>
        </w:numPr>
        <w:spacing w:after="0"/>
        <w:jc w:val="both"/>
        <w:rPr>
          <w:b/>
          <w:lang w:eastAsia="zh-CN"/>
        </w:rPr>
      </w:pPr>
      <w:r>
        <w:rPr>
          <w:b/>
          <w:lang w:eastAsia="zh-CN"/>
        </w:rPr>
        <w:t>B</w:t>
      </w:r>
      <w:r w:rsidR="00AF218F" w:rsidRPr="00AF218F">
        <w:rPr>
          <w:b/>
          <w:lang w:eastAsia="zh-CN"/>
        </w:rPr>
        <w:t>ased on RAN#91e Agreement in [2] Type 2B UL configurations (</w:t>
      </w:r>
      <w:r w:rsidR="002B7ACB">
        <w:rPr>
          <w:b/>
          <w:lang w:eastAsia="zh-CN"/>
        </w:rPr>
        <w:t>two</w:t>
      </w:r>
      <w:r w:rsidR="00AF218F" w:rsidRPr="00AF218F">
        <w:rPr>
          <w:b/>
          <w:lang w:eastAsia="zh-CN"/>
        </w:rPr>
        <w:t xml:space="preserve"> band inter-band UL configuration with intra-band non-contiguous UL CA in one band) are not for block approval: </w:t>
      </w:r>
      <w:proofErr w:type="spellStart"/>
      <w:r w:rsidR="00AF218F" w:rsidRPr="00AF218F">
        <w:rPr>
          <w:b/>
          <w:lang w:val="en-CA" w:eastAsia="zh-CN"/>
        </w:rPr>
        <w:t>CA_nYA-nX</w:t>
      </w:r>
      <w:proofErr w:type="spellEnd"/>
      <w:r w:rsidR="00AF218F" w:rsidRPr="00AF218F">
        <w:rPr>
          <w:b/>
          <w:lang w:val="en-CA" w:eastAsia="zh-CN"/>
        </w:rPr>
        <w:t xml:space="preserve">(2A), </w:t>
      </w:r>
      <w:proofErr w:type="spellStart"/>
      <w:r w:rsidR="00AF218F" w:rsidRPr="00AF218F">
        <w:rPr>
          <w:b/>
          <w:lang w:val="en-CA" w:eastAsia="zh-CN"/>
        </w:rPr>
        <w:t>DC_YA_nX</w:t>
      </w:r>
      <w:proofErr w:type="spellEnd"/>
      <w:r w:rsidR="00AF218F" w:rsidRPr="00AF218F">
        <w:rPr>
          <w:b/>
          <w:lang w:val="en-CA" w:eastAsia="zh-CN"/>
        </w:rPr>
        <w:t>(2A) with 3CCs that has 3 separate clusters</w:t>
      </w:r>
    </w:p>
    <w:p w14:paraId="54045FEF" w14:textId="7DF0BC2C" w:rsidR="00AF218F" w:rsidRPr="00AF218F" w:rsidRDefault="00AF218F" w:rsidP="000948E6">
      <w:pPr>
        <w:pStyle w:val="ListParagraph"/>
        <w:numPr>
          <w:ilvl w:val="0"/>
          <w:numId w:val="16"/>
        </w:numPr>
        <w:spacing w:after="0"/>
        <w:jc w:val="both"/>
        <w:rPr>
          <w:b/>
          <w:lang w:eastAsia="zh-CN"/>
        </w:rPr>
      </w:pPr>
      <w:r w:rsidRPr="00AF218F">
        <w:rPr>
          <w:b/>
          <w:lang w:val="en-CA" w:eastAsia="zh-CN"/>
        </w:rPr>
        <w:t>However</w:t>
      </w:r>
      <w:r w:rsidR="009E02B0">
        <w:rPr>
          <w:b/>
          <w:lang w:val="en-CA" w:eastAsia="zh-CN"/>
        </w:rPr>
        <w:t>,</w:t>
      </w:r>
      <w:r w:rsidRPr="00AF218F">
        <w:rPr>
          <w:b/>
          <w:lang w:val="en-CA" w:eastAsia="zh-CN"/>
        </w:rPr>
        <w:t xml:space="preserve"> Type 2A </w:t>
      </w:r>
      <w:r w:rsidRPr="00AF218F">
        <w:rPr>
          <w:b/>
          <w:lang w:eastAsia="zh-CN"/>
        </w:rPr>
        <w:t>UL configurations (</w:t>
      </w:r>
      <w:r w:rsidR="002B7ACB">
        <w:rPr>
          <w:b/>
          <w:lang w:eastAsia="zh-CN"/>
        </w:rPr>
        <w:t>two</w:t>
      </w:r>
      <w:r w:rsidRPr="00AF218F">
        <w:rPr>
          <w:b/>
          <w:lang w:eastAsia="zh-CN"/>
        </w:rPr>
        <w:t xml:space="preserve"> band inter-band UL </w:t>
      </w:r>
      <w:proofErr w:type="gramStart"/>
      <w:r w:rsidRPr="00AF218F">
        <w:rPr>
          <w:b/>
          <w:lang w:eastAsia="zh-CN"/>
        </w:rPr>
        <w:t>configuration</w:t>
      </w:r>
      <w:proofErr w:type="gramEnd"/>
      <w:r w:rsidRPr="00AF218F">
        <w:rPr>
          <w:b/>
          <w:lang w:eastAsia="zh-CN"/>
        </w:rPr>
        <w:t xml:space="preserve"> with intra-band contiguous UL CA in one band) are allowed for block approval</w:t>
      </w:r>
      <w:r w:rsidR="009E02B0">
        <w:rPr>
          <w:b/>
          <w:lang w:eastAsia="zh-CN"/>
        </w:rPr>
        <w:t>,</w:t>
      </w:r>
      <w:r w:rsidRPr="00AF218F">
        <w:rPr>
          <w:b/>
          <w:lang w:eastAsia="zh-CN"/>
        </w:rPr>
        <w:t xml:space="preserve"> but as proposed above requires a TR addressing potential MSD issues.</w:t>
      </w:r>
    </w:p>
    <w:p w14:paraId="09164242" w14:textId="404321DC" w:rsidR="002B7ACB" w:rsidRDefault="002B7ACB" w:rsidP="00EE4E52">
      <w:pPr>
        <w:pStyle w:val="Heading4"/>
        <w:numPr>
          <w:ilvl w:val="0"/>
          <w:numId w:val="0"/>
        </w:numPr>
        <w:spacing w:after="240"/>
        <w:rPr>
          <w:lang w:eastAsia="zh-CN"/>
        </w:rPr>
      </w:pPr>
      <w:r>
        <w:rPr>
          <w:lang w:eastAsia="zh-CN"/>
        </w:rPr>
        <w:t>Screening of 2 band CA and DC combinations with intra-band UL CA</w:t>
      </w:r>
    </w:p>
    <w:p w14:paraId="6A76CBC3" w14:textId="176FEB88" w:rsidR="002B7ACB" w:rsidRDefault="002B7ACB" w:rsidP="002B7ACB">
      <w:pPr>
        <w:rPr>
          <w:lang w:eastAsia="zh-CN"/>
        </w:rPr>
      </w:pPr>
      <w:r>
        <w:rPr>
          <w:lang w:eastAsia="zh-CN"/>
        </w:rPr>
        <w:t>Table 1 provides the cases already in the 38.101-1 or 38.101-3 specification and flagged in RAN4#98e</w:t>
      </w:r>
      <w:r w:rsidR="009E02B0">
        <w:rPr>
          <w:lang w:eastAsia="zh-CN"/>
        </w:rPr>
        <w:t>,</w:t>
      </w:r>
      <w:r>
        <w:rPr>
          <w:lang w:eastAsia="zh-CN"/>
        </w:rPr>
        <w:t xml:space="preserve"> while Table 2 looks into new requests. The screening only looked at intra-band and 2 band baskets and specification tables. The Dl and UL configuration are provided together with the elements </w:t>
      </w:r>
      <w:r w:rsidR="008E4E45">
        <w:rPr>
          <w:lang w:eastAsia="zh-CN"/>
        </w:rPr>
        <w:t>needed to gage the potential issues.</w:t>
      </w:r>
    </w:p>
    <w:p w14:paraId="7F06E63A" w14:textId="45AEB7EE" w:rsidR="008E4E45" w:rsidRDefault="008E4E45" w:rsidP="008E4E45">
      <w:pPr>
        <w:pStyle w:val="Caption"/>
        <w:keepNext/>
        <w:jc w:val="center"/>
      </w:pPr>
      <w:r>
        <w:t xml:space="preserve">Table </w:t>
      </w:r>
      <w:fldSimple w:instr=" SEQ Table \* ARABIC ">
        <w:r w:rsidR="00E8784B">
          <w:rPr>
            <w:noProof/>
          </w:rPr>
          <w:t>1</w:t>
        </w:r>
      </w:fldSimple>
      <w:r>
        <w:t>: relevant cases already in 38.101-1 or -3</w:t>
      </w:r>
    </w:p>
    <w:tbl>
      <w:tblPr>
        <w:tblW w:w="9372" w:type="dxa"/>
        <w:jc w:val="center"/>
        <w:tblInd w:w="93" w:type="dxa"/>
        <w:tblLook w:val="04A0" w:firstRow="1" w:lastRow="0" w:firstColumn="1" w:lastColumn="0" w:noHBand="0" w:noVBand="1"/>
      </w:tblPr>
      <w:tblGrid>
        <w:gridCol w:w="1614"/>
        <w:gridCol w:w="1300"/>
        <w:gridCol w:w="840"/>
        <w:gridCol w:w="560"/>
        <w:gridCol w:w="650"/>
        <w:gridCol w:w="491"/>
        <w:gridCol w:w="680"/>
        <w:gridCol w:w="3237"/>
      </w:tblGrid>
      <w:tr w:rsidR="002B7ACB" w:rsidRPr="002B7ACB" w14:paraId="692C6CF8" w14:textId="77777777" w:rsidTr="00670A03">
        <w:trPr>
          <w:trHeight w:val="468"/>
          <w:jc w:val="center"/>
        </w:trPr>
        <w:tc>
          <w:tcPr>
            <w:tcW w:w="1614" w:type="dxa"/>
            <w:tcBorders>
              <w:top w:val="single" w:sz="4" w:space="0" w:color="auto"/>
              <w:left w:val="single" w:sz="4" w:space="0" w:color="auto"/>
              <w:bottom w:val="single" w:sz="4" w:space="0" w:color="auto"/>
              <w:right w:val="single" w:sz="4" w:space="0" w:color="auto"/>
            </w:tcBorders>
            <w:shd w:val="clear" w:color="auto" w:fill="auto"/>
            <w:noWrap/>
            <w:hideMark/>
          </w:tcPr>
          <w:p w14:paraId="414FA1EF" w14:textId="77777777" w:rsidR="002B7ACB" w:rsidRPr="002B7ACB" w:rsidRDefault="002B7ACB" w:rsidP="002B7ACB">
            <w:pPr>
              <w:overflowPunct/>
              <w:autoSpaceDE/>
              <w:autoSpaceDN/>
              <w:adjustRightInd/>
              <w:spacing w:after="0"/>
              <w:textAlignment w:val="auto"/>
              <w:rPr>
                <w:rFonts w:ascii="Calibri" w:hAnsi="Calibri"/>
                <w:b/>
                <w:bCs/>
                <w:color w:val="000000"/>
                <w:sz w:val="18"/>
                <w:szCs w:val="18"/>
              </w:rPr>
            </w:pPr>
            <w:r w:rsidRPr="002B7ACB">
              <w:rPr>
                <w:rFonts w:ascii="Calibri" w:hAnsi="Calibri"/>
                <w:b/>
                <w:bCs/>
                <w:color w:val="000000"/>
                <w:sz w:val="18"/>
                <w:szCs w:val="18"/>
              </w:rPr>
              <w:t>DL</w:t>
            </w:r>
          </w:p>
        </w:tc>
        <w:tc>
          <w:tcPr>
            <w:tcW w:w="1300" w:type="dxa"/>
            <w:tcBorders>
              <w:top w:val="single" w:sz="4" w:space="0" w:color="auto"/>
              <w:left w:val="nil"/>
              <w:bottom w:val="single" w:sz="4" w:space="0" w:color="auto"/>
              <w:right w:val="single" w:sz="4" w:space="0" w:color="auto"/>
            </w:tcBorders>
            <w:shd w:val="clear" w:color="auto" w:fill="auto"/>
            <w:noWrap/>
            <w:hideMark/>
          </w:tcPr>
          <w:p w14:paraId="270434B4" w14:textId="77777777" w:rsidR="002B7ACB" w:rsidRPr="002B7ACB" w:rsidRDefault="002B7ACB" w:rsidP="002B7ACB">
            <w:pPr>
              <w:overflowPunct/>
              <w:autoSpaceDE/>
              <w:autoSpaceDN/>
              <w:adjustRightInd/>
              <w:spacing w:after="0"/>
              <w:textAlignment w:val="auto"/>
              <w:rPr>
                <w:rFonts w:ascii="Calibri" w:hAnsi="Calibri"/>
                <w:b/>
                <w:bCs/>
                <w:color w:val="000000"/>
                <w:sz w:val="18"/>
                <w:szCs w:val="18"/>
              </w:rPr>
            </w:pPr>
            <w:r w:rsidRPr="002B7ACB">
              <w:rPr>
                <w:rFonts w:ascii="Calibri" w:hAnsi="Calibri"/>
                <w:b/>
                <w:bCs/>
                <w:color w:val="000000"/>
                <w:sz w:val="18"/>
                <w:szCs w:val="18"/>
              </w:rPr>
              <w:t>UL</w:t>
            </w:r>
          </w:p>
        </w:tc>
        <w:tc>
          <w:tcPr>
            <w:tcW w:w="840" w:type="dxa"/>
            <w:tcBorders>
              <w:top w:val="single" w:sz="4" w:space="0" w:color="auto"/>
              <w:left w:val="nil"/>
              <w:bottom w:val="single" w:sz="4" w:space="0" w:color="auto"/>
              <w:right w:val="single" w:sz="4" w:space="0" w:color="auto"/>
            </w:tcBorders>
            <w:shd w:val="clear" w:color="auto" w:fill="auto"/>
            <w:noWrap/>
            <w:hideMark/>
          </w:tcPr>
          <w:p w14:paraId="67669FED" w14:textId="77777777" w:rsidR="002B7ACB" w:rsidRPr="002B7ACB" w:rsidRDefault="002B7ACB" w:rsidP="002B7ACB">
            <w:pPr>
              <w:overflowPunct/>
              <w:autoSpaceDE/>
              <w:autoSpaceDN/>
              <w:adjustRightInd/>
              <w:spacing w:after="0"/>
              <w:jc w:val="center"/>
              <w:textAlignment w:val="auto"/>
              <w:rPr>
                <w:rFonts w:ascii="Calibri" w:hAnsi="Calibri"/>
                <w:b/>
                <w:bCs/>
                <w:color w:val="000000"/>
                <w:sz w:val="18"/>
                <w:szCs w:val="18"/>
              </w:rPr>
            </w:pPr>
            <w:r w:rsidRPr="002B7ACB">
              <w:rPr>
                <w:rFonts w:ascii="Calibri" w:hAnsi="Calibri"/>
                <w:b/>
                <w:bCs/>
                <w:color w:val="000000"/>
                <w:sz w:val="18"/>
                <w:szCs w:val="18"/>
              </w:rPr>
              <w:t>status</w:t>
            </w:r>
          </w:p>
        </w:tc>
        <w:tc>
          <w:tcPr>
            <w:tcW w:w="560" w:type="dxa"/>
            <w:tcBorders>
              <w:top w:val="single" w:sz="4" w:space="0" w:color="auto"/>
              <w:left w:val="nil"/>
              <w:bottom w:val="single" w:sz="4" w:space="0" w:color="auto"/>
              <w:right w:val="single" w:sz="4" w:space="0" w:color="auto"/>
            </w:tcBorders>
            <w:shd w:val="clear" w:color="auto" w:fill="auto"/>
            <w:noWrap/>
            <w:hideMark/>
          </w:tcPr>
          <w:p w14:paraId="67122C53" w14:textId="77777777" w:rsidR="002B7ACB" w:rsidRPr="002B7ACB" w:rsidRDefault="002B7ACB" w:rsidP="002B7ACB">
            <w:pPr>
              <w:overflowPunct/>
              <w:autoSpaceDE/>
              <w:autoSpaceDN/>
              <w:adjustRightInd/>
              <w:spacing w:after="0"/>
              <w:jc w:val="center"/>
              <w:textAlignment w:val="auto"/>
              <w:rPr>
                <w:rFonts w:ascii="Calibri" w:hAnsi="Calibri"/>
                <w:b/>
                <w:bCs/>
                <w:color w:val="000000"/>
                <w:sz w:val="18"/>
                <w:szCs w:val="18"/>
              </w:rPr>
            </w:pPr>
            <w:r w:rsidRPr="002B7ACB">
              <w:rPr>
                <w:rFonts w:ascii="Calibri" w:hAnsi="Calibri"/>
                <w:b/>
                <w:bCs/>
                <w:color w:val="000000"/>
                <w:sz w:val="18"/>
                <w:szCs w:val="18"/>
              </w:rPr>
              <w:t>type</w:t>
            </w:r>
          </w:p>
        </w:tc>
        <w:tc>
          <w:tcPr>
            <w:tcW w:w="650" w:type="dxa"/>
            <w:tcBorders>
              <w:top w:val="single" w:sz="4" w:space="0" w:color="auto"/>
              <w:left w:val="nil"/>
              <w:bottom w:val="single" w:sz="4" w:space="0" w:color="auto"/>
              <w:right w:val="single" w:sz="4" w:space="0" w:color="auto"/>
            </w:tcBorders>
            <w:shd w:val="clear" w:color="auto" w:fill="auto"/>
            <w:hideMark/>
          </w:tcPr>
          <w:p w14:paraId="3F3B5534" w14:textId="77777777" w:rsidR="002B7ACB" w:rsidRPr="002B7ACB" w:rsidRDefault="002B7ACB" w:rsidP="002B7ACB">
            <w:pPr>
              <w:overflowPunct/>
              <w:autoSpaceDE/>
              <w:autoSpaceDN/>
              <w:adjustRightInd/>
              <w:spacing w:after="0"/>
              <w:jc w:val="center"/>
              <w:textAlignment w:val="auto"/>
              <w:rPr>
                <w:rFonts w:ascii="Calibri" w:hAnsi="Calibri"/>
                <w:b/>
                <w:bCs/>
                <w:color w:val="000000"/>
                <w:sz w:val="18"/>
                <w:szCs w:val="18"/>
              </w:rPr>
            </w:pPr>
            <w:r w:rsidRPr="002B7ACB">
              <w:rPr>
                <w:rFonts w:ascii="Calibri" w:hAnsi="Calibri"/>
                <w:b/>
                <w:bCs/>
                <w:color w:val="000000"/>
                <w:sz w:val="18"/>
                <w:szCs w:val="18"/>
              </w:rPr>
              <w:t xml:space="preserve">Sim </w:t>
            </w:r>
            <w:proofErr w:type="spellStart"/>
            <w:r w:rsidRPr="002B7ACB">
              <w:rPr>
                <w:rFonts w:ascii="Calibri" w:hAnsi="Calibri"/>
                <w:b/>
                <w:bCs/>
                <w:color w:val="000000"/>
                <w:sz w:val="18"/>
                <w:szCs w:val="18"/>
              </w:rPr>
              <w:t>Tx</w:t>
            </w:r>
            <w:proofErr w:type="spellEnd"/>
            <w:r w:rsidRPr="002B7ACB">
              <w:rPr>
                <w:rFonts w:ascii="Calibri" w:hAnsi="Calibri"/>
                <w:b/>
                <w:bCs/>
                <w:color w:val="000000"/>
                <w:sz w:val="18"/>
                <w:szCs w:val="18"/>
              </w:rPr>
              <w:t>/Rx</w:t>
            </w:r>
          </w:p>
        </w:tc>
        <w:tc>
          <w:tcPr>
            <w:tcW w:w="491" w:type="dxa"/>
            <w:tcBorders>
              <w:top w:val="single" w:sz="4" w:space="0" w:color="auto"/>
              <w:left w:val="nil"/>
              <w:bottom w:val="single" w:sz="4" w:space="0" w:color="auto"/>
              <w:right w:val="single" w:sz="4" w:space="0" w:color="auto"/>
            </w:tcBorders>
            <w:shd w:val="clear" w:color="auto" w:fill="auto"/>
            <w:hideMark/>
          </w:tcPr>
          <w:p w14:paraId="624078B1" w14:textId="77777777" w:rsidR="002B7ACB" w:rsidRPr="002B7ACB" w:rsidRDefault="002B7ACB" w:rsidP="002B7ACB">
            <w:pPr>
              <w:overflowPunct/>
              <w:autoSpaceDE/>
              <w:autoSpaceDN/>
              <w:adjustRightInd/>
              <w:spacing w:after="0"/>
              <w:jc w:val="center"/>
              <w:textAlignment w:val="auto"/>
              <w:rPr>
                <w:rFonts w:ascii="Calibri" w:hAnsi="Calibri"/>
                <w:b/>
                <w:bCs/>
                <w:color w:val="000000"/>
                <w:sz w:val="18"/>
                <w:szCs w:val="18"/>
              </w:rPr>
            </w:pPr>
            <w:r w:rsidRPr="002B7ACB">
              <w:rPr>
                <w:rFonts w:ascii="Calibri" w:hAnsi="Calibri"/>
                <w:b/>
                <w:bCs/>
                <w:color w:val="000000"/>
                <w:sz w:val="18"/>
                <w:szCs w:val="18"/>
              </w:rPr>
              <w:t>UL CCs</w:t>
            </w:r>
          </w:p>
        </w:tc>
        <w:tc>
          <w:tcPr>
            <w:tcW w:w="680" w:type="dxa"/>
            <w:tcBorders>
              <w:top w:val="single" w:sz="4" w:space="0" w:color="auto"/>
              <w:left w:val="nil"/>
              <w:bottom w:val="single" w:sz="4" w:space="0" w:color="auto"/>
              <w:right w:val="single" w:sz="4" w:space="0" w:color="auto"/>
            </w:tcBorders>
            <w:shd w:val="clear" w:color="auto" w:fill="auto"/>
            <w:hideMark/>
          </w:tcPr>
          <w:p w14:paraId="5E62FF1B" w14:textId="77777777" w:rsidR="002B7ACB" w:rsidRPr="002B7ACB" w:rsidRDefault="002B7ACB" w:rsidP="002B7ACB">
            <w:pPr>
              <w:overflowPunct/>
              <w:autoSpaceDE/>
              <w:autoSpaceDN/>
              <w:adjustRightInd/>
              <w:spacing w:after="0"/>
              <w:jc w:val="center"/>
              <w:textAlignment w:val="auto"/>
              <w:rPr>
                <w:rFonts w:ascii="Calibri" w:hAnsi="Calibri"/>
                <w:b/>
                <w:bCs/>
                <w:color w:val="000000"/>
                <w:sz w:val="18"/>
                <w:szCs w:val="18"/>
              </w:rPr>
            </w:pPr>
            <w:r w:rsidRPr="002B7ACB">
              <w:rPr>
                <w:rFonts w:ascii="Calibri" w:hAnsi="Calibri"/>
                <w:b/>
                <w:bCs/>
                <w:color w:val="000000"/>
                <w:sz w:val="18"/>
                <w:szCs w:val="18"/>
              </w:rPr>
              <w:t>NC UL CCs</w:t>
            </w:r>
          </w:p>
        </w:tc>
        <w:tc>
          <w:tcPr>
            <w:tcW w:w="3237" w:type="dxa"/>
            <w:tcBorders>
              <w:top w:val="single" w:sz="4" w:space="0" w:color="auto"/>
              <w:left w:val="nil"/>
              <w:bottom w:val="single" w:sz="4" w:space="0" w:color="auto"/>
              <w:right w:val="single" w:sz="4" w:space="0" w:color="auto"/>
            </w:tcBorders>
            <w:shd w:val="clear" w:color="auto" w:fill="auto"/>
            <w:noWrap/>
            <w:hideMark/>
          </w:tcPr>
          <w:p w14:paraId="16E1A2BA" w14:textId="77777777" w:rsidR="002B7ACB" w:rsidRPr="002B7ACB" w:rsidRDefault="002B7ACB" w:rsidP="002B7ACB">
            <w:pPr>
              <w:overflowPunct/>
              <w:autoSpaceDE/>
              <w:autoSpaceDN/>
              <w:adjustRightInd/>
              <w:spacing w:after="0"/>
              <w:textAlignment w:val="auto"/>
              <w:rPr>
                <w:rFonts w:ascii="Calibri" w:hAnsi="Calibri"/>
                <w:b/>
                <w:bCs/>
                <w:color w:val="000000"/>
                <w:sz w:val="18"/>
                <w:szCs w:val="18"/>
              </w:rPr>
            </w:pPr>
            <w:r w:rsidRPr="002B7ACB">
              <w:rPr>
                <w:rFonts w:ascii="Calibri" w:hAnsi="Calibri"/>
                <w:b/>
                <w:bCs/>
                <w:color w:val="000000"/>
                <w:sz w:val="18"/>
                <w:szCs w:val="18"/>
              </w:rPr>
              <w:t>comment</w:t>
            </w:r>
          </w:p>
        </w:tc>
      </w:tr>
      <w:tr w:rsidR="002B7ACB" w:rsidRPr="002B7ACB" w14:paraId="6A36E70F"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685D5729"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DC_</w:t>
            </w:r>
            <w:r w:rsidRPr="002B7ACB">
              <w:rPr>
                <w:rFonts w:ascii="Calibri" w:hAnsi="Calibri"/>
                <w:color w:val="FF0000"/>
                <w:sz w:val="18"/>
                <w:szCs w:val="18"/>
              </w:rPr>
              <w:t>1A</w:t>
            </w:r>
            <w:r w:rsidRPr="002B7ACB">
              <w:rPr>
                <w:rFonts w:ascii="Calibri" w:hAnsi="Calibri"/>
                <w:color w:val="000000"/>
                <w:sz w:val="18"/>
                <w:szCs w:val="18"/>
              </w:rPr>
              <w:t>_n7B</w:t>
            </w:r>
          </w:p>
        </w:tc>
        <w:tc>
          <w:tcPr>
            <w:tcW w:w="1300" w:type="dxa"/>
            <w:tcBorders>
              <w:top w:val="nil"/>
              <w:left w:val="nil"/>
              <w:bottom w:val="single" w:sz="4" w:space="0" w:color="auto"/>
              <w:right w:val="single" w:sz="4" w:space="0" w:color="auto"/>
            </w:tcBorders>
            <w:shd w:val="clear" w:color="auto" w:fill="auto"/>
            <w:noWrap/>
            <w:hideMark/>
          </w:tcPr>
          <w:p w14:paraId="5FE59D67"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DC_1</w:t>
            </w:r>
            <w:r w:rsidRPr="002B7ACB">
              <w:rPr>
                <w:rFonts w:ascii="Calibri" w:hAnsi="Calibri"/>
                <w:color w:val="FF0000"/>
                <w:sz w:val="18"/>
                <w:szCs w:val="18"/>
              </w:rPr>
              <w:t>A</w:t>
            </w:r>
            <w:r w:rsidRPr="002B7ACB">
              <w:rPr>
                <w:rFonts w:ascii="Calibri" w:hAnsi="Calibri"/>
                <w:color w:val="000000"/>
                <w:sz w:val="18"/>
                <w:szCs w:val="18"/>
              </w:rPr>
              <w:t>_n7</w:t>
            </w:r>
            <w:r w:rsidRPr="002B7ACB">
              <w:rPr>
                <w:rFonts w:ascii="Calibri" w:hAnsi="Calibri"/>
                <w:color w:val="FF0000"/>
                <w:sz w:val="18"/>
                <w:szCs w:val="18"/>
              </w:rPr>
              <w:t>B</w:t>
            </w:r>
          </w:p>
        </w:tc>
        <w:tc>
          <w:tcPr>
            <w:tcW w:w="840" w:type="dxa"/>
            <w:tcBorders>
              <w:top w:val="nil"/>
              <w:left w:val="nil"/>
              <w:bottom w:val="single" w:sz="4" w:space="0" w:color="auto"/>
              <w:right w:val="single" w:sz="4" w:space="0" w:color="auto"/>
            </w:tcBorders>
            <w:shd w:val="clear" w:color="auto" w:fill="auto"/>
            <w:noWrap/>
            <w:hideMark/>
          </w:tcPr>
          <w:p w14:paraId="06D46CA3"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1E585221"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F-F</w:t>
            </w:r>
          </w:p>
        </w:tc>
        <w:tc>
          <w:tcPr>
            <w:tcW w:w="650" w:type="dxa"/>
            <w:tcBorders>
              <w:top w:val="nil"/>
              <w:left w:val="nil"/>
              <w:bottom w:val="single" w:sz="4" w:space="0" w:color="auto"/>
              <w:right w:val="single" w:sz="4" w:space="0" w:color="auto"/>
            </w:tcBorders>
            <w:shd w:val="clear" w:color="auto" w:fill="auto"/>
            <w:noWrap/>
            <w:hideMark/>
          </w:tcPr>
          <w:p w14:paraId="3D537635" w14:textId="17C5179A" w:rsidR="002B7ACB" w:rsidRPr="002B7ACB" w:rsidRDefault="00C21D67" w:rsidP="002B7AC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noWrap/>
            <w:hideMark/>
          </w:tcPr>
          <w:p w14:paraId="45EAAE43"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3</w:t>
            </w:r>
          </w:p>
        </w:tc>
        <w:tc>
          <w:tcPr>
            <w:tcW w:w="680" w:type="dxa"/>
            <w:tcBorders>
              <w:top w:val="nil"/>
              <w:left w:val="nil"/>
              <w:bottom w:val="single" w:sz="4" w:space="0" w:color="auto"/>
              <w:right w:val="single" w:sz="4" w:space="0" w:color="auto"/>
            </w:tcBorders>
            <w:shd w:val="clear" w:color="000000" w:fill="FFFF00"/>
            <w:noWrap/>
            <w:hideMark/>
          </w:tcPr>
          <w:p w14:paraId="572C2677"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3237" w:type="dxa"/>
            <w:tcBorders>
              <w:top w:val="nil"/>
              <w:left w:val="nil"/>
              <w:bottom w:val="single" w:sz="4" w:space="0" w:color="auto"/>
              <w:right w:val="single" w:sz="4" w:space="0" w:color="auto"/>
            </w:tcBorders>
            <w:shd w:val="clear" w:color="000000" w:fill="FFC000"/>
            <w:noWrap/>
            <w:hideMark/>
          </w:tcPr>
          <w:p w14:paraId="53CC932C" w14:textId="311C8784" w:rsidR="002B7ACB" w:rsidRPr="002B7ACB" w:rsidRDefault="002B7ACB" w:rsidP="00A46FE2">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 xml:space="preserve">A+B TB </w:t>
            </w:r>
            <w:r w:rsidR="00A46FE2">
              <w:rPr>
                <w:rFonts w:ascii="Calibri" w:hAnsi="Calibri"/>
                <w:color w:val="000000"/>
                <w:sz w:val="18"/>
                <w:szCs w:val="18"/>
              </w:rPr>
              <w:t xml:space="preserve">+ B IMD </w:t>
            </w:r>
            <w:r w:rsidR="00A46FE2" w:rsidRPr="002B7ACB">
              <w:rPr>
                <w:rFonts w:ascii="Calibri" w:hAnsi="Calibri"/>
                <w:color w:val="000000"/>
                <w:sz w:val="18"/>
                <w:szCs w:val="18"/>
              </w:rPr>
              <w:t>issue</w:t>
            </w:r>
            <w:r w:rsidRPr="002B7ACB">
              <w:rPr>
                <w:rFonts w:ascii="Calibri" w:hAnsi="Calibri"/>
                <w:color w:val="000000"/>
                <w:sz w:val="18"/>
                <w:szCs w:val="18"/>
              </w:rPr>
              <w:t>?</w:t>
            </w:r>
          </w:p>
        </w:tc>
      </w:tr>
      <w:tr w:rsidR="002B7ACB" w:rsidRPr="002B7ACB" w14:paraId="33E2C3EC"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574B0FC0"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w:t>
            </w:r>
            <w:r w:rsidRPr="002B7ACB">
              <w:rPr>
                <w:rFonts w:ascii="Calibri" w:hAnsi="Calibri"/>
                <w:color w:val="FF0000"/>
                <w:sz w:val="18"/>
                <w:szCs w:val="18"/>
              </w:rPr>
              <w:t>n2A</w:t>
            </w:r>
            <w:r w:rsidRPr="002B7ACB">
              <w:rPr>
                <w:rFonts w:ascii="Calibri" w:hAnsi="Calibri"/>
                <w:color w:val="000000"/>
                <w:sz w:val="18"/>
                <w:szCs w:val="18"/>
              </w:rPr>
              <w:t>-n48C</w:t>
            </w:r>
          </w:p>
        </w:tc>
        <w:tc>
          <w:tcPr>
            <w:tcW w:w="1300" w:type="dxa"/>
            <w:tcBorders>
              <w:top w:val="nil"/>
              <w:left w:val="nil"/>
              <w:bottom w:val="single" w:sz="4" w:space="0" w:color="auto"/>
              <w:right w:val="single" w:sz="4" w:space="0" w:color="auto"/>
            </w:tcBorders>
            <w:shd w:val="clear" w:color="auto" w:fill="auto"/>
            <w:noWrap/>
            <w:hideMark/>
          </w:tcPr>
          <w:p w14:paraId="75A828C4"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CA_n48</w:t>
            </w:r>
            <w:r w:rsidRPr="002B7ACB">
              <w:rPr>
                <w:rFonts w:ascii="Calibri" w:hAnsi="Calibri"/>
                <w:color w:val="FF0000"/>
                <w:sz w:val="18"/>
                <w:szCs w:val="18"/>
              </w:rPr>
              <w:t>C</w:t>
            </w:r>
          </w:p>
        </w:tc>
        <w:tc>
          <w:tcPr>
            <w:tcW w:w="840" w:type="dxa"/>
            <w:tcBorders>
              <w:top w:val="nil"/>
              <w:left w:val="nil"/>
              <w:bottom w:val="single" w:sz="4" w:space="0" w:color="auto"/>
              <w:right w:val="single" w:sz="4" w:space="0" w:color="auto"/>
            </w:tcBorders>
            <w:shd w:val="clear" w:color="auto" w:fill="auto"/>
            <w:noWrap/>
            <w:hideMark/>
          </w:tcPr>
          <w:p w14:paraId="4F30D63F"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1F981039"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27B30C50"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1AEC15FB"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92D050"/>
            <w:noWrap/>
            <w:hideMark/>
          </w:tcPr>
          <w:p w14:paraId="6E140B82"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1</w:t>
            </w:r>
          </w:p>
        </w:tc>
        <w:tc>
          <w:tcPr>
            <w:tcW w:w="3237" w:type="dxa"/>
            <w:tcBorders>
              <w:top w:val="nil"/>
              <w:left w:val="nil"/>
              <w:bottom w:val="single" w:sz="4" w:space="0" w:color="auto"/>
              <w:right w:val="single" w:sz="4" w:space="0" w:color="auto"/>
            </w:tcBorders>
            <w:shd w:val="clear" w:color="000000" w:fill="FF0000"/>
            <w:noWrap/>
            <w:hideMark/>
          </w:tcPr>
          <w:p w14:paraId="120A6574"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n48C not allowed in UL -&gt; n48B</w:t>
            </w:r>
          </w:p>
        </w:tc>
      </w:tr>
      <w:tr w:rsidR="002B7ACB" w:rsidRPr="002B7ACB" w14:paraId="4C285EB6"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1D82F1BA"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DC_</w:t>
            </w:r>
            <w:r w:rsidRPr="002B7ACB">
              <w:rPr>
                <w:rFonts w:ascii="Calibri" w:hAnsi="Calibri"/>
                <w:color w:val="FF0000"/>
                <w:sz w:val="18"/>
                <w:szCs w:val="18"/>
              </w:rPr>
              <w:t>3A</w:t>
            </w:r>
            <w:r w:rsidRPr="002B7ACB">
              <w:rPr>
                <w:rFonts w:ascii="Calibri" w:hAnsi="Calibri"/>
                <w:color w:val="000000"/>
                <w:sz w:val="18"/>
                <w:szCs w:val="18"/>
              </w:rPr>
              <w:t>/</w:t>
            </w:r>
            <w:r w:rsidRPr="002B7ACB">
              <w:rPr>
                <w:rFonts w:ascii="Calibri" w:hAnsi="Calibri"/>
                <w:color w:val="FF0000"/>
                <w:sz w:val="18"/>
                <w:szCs w:val="18"/>
              </w:rPr>
              <w:t>C</w:t>
            </w:r>
            <w:r w:rsidRPr="002B7ACB">
              <w:rPr>
                <w:rFonts w:ascii="Calibri" w:hAnsi="Calibri"/>
                <w:color w:val="000000"/>
                <w:sz w:val="18"/>
                <w:szCs w:val="18"/>
              </w:rPr>
              <w:t>_n7B</w:t>
            </w:r>
          </w:p>
        </w:tc>
        <w:tc>
          <w:tcPr>
            <w:tcW w:w="1300" w:type="dxa"/>
            <w:tcBorders>
              <w:top w:val="nil"/>
              <w:left w:val="nil"/>
              <w:bottom w:val="single" w:sz="4" w:space="0" w:color="auto"/>
              <w:right w:val="single" w:sz="4" w:space="0" w:color="auto"/>
            </w:tcBorders>
            <w:shd w:val="clear" w:color="auto" w:fill="auto"/>
            <w:noWrap/>
            <w:hideMark/>
          </w:tcPr>
          <w:p w14:paraId="438040DD"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DC_3A_n7</w:t>
            </w:r>
            <w:r w:rsidRPr="002B7ACB">
              <w:rPr>
                <w:rFonts w:ascii="Calibri" w:hAnsi="Calibri"/>
                <w:color w:val="FF0000"/>
                <w:sz w:val="18"/>
                <w:szCs w:val="18"/>
              </w:rPr>
              <w:t>B</w:t>
            </w:r>
          </w:p>
        </w:tc>
        <w:tc>
          <w:tcPr>
            <w:tcW w:w="840" w:type="dxa"/>
            <w:tcBorders>
              <w:top w:val="nil"/>
              <w:left w:val="nil"/>
              <w:bottom w:val="single" w:sz="4" w:space="0" w:color="auto"/>
              <w:right w:val="single" w:sz="4" w:space="0" w:color="auto"/>
            </w:tcBorders>
            <w:shd w:val="clear" w:color="auto" w:fill="auto"/>
            <w:noWrap/>
            <w:hideMark/>
          </w:tcPr>
          <w:p w14:paraId="2A454563"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3E83BE68"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F-F</w:t>
            </w:r>
          </w:p>
        </w:tc>
        <w:tc>
          <w:tcPr>
            <w:tcW w:w="650" w:type="dxa"/>
            <w:tcBorders>
              <w:top w:val="nil"/>
              <w:left w:val="nil"/>
              <w:bottom w:val="single" w:sz="4" w:space="0" w:color="auto"/>
              <w:right w:val="single" w:sz="4" w:space="0" w:color="auto"/>
            </w:tcBorders>
            <w:shd w:val="clear" w:color="auto" w:fill="auto"/>
            <w:noWrap/>
            <w:hideMark/>
          </w:tcPr>
          <w:p w14:paraId="5F2C74A5" w14:textId="40C014FF" w:rsidR="002B7ACB" w:rsidRPr="002B7ACB" w:rsidRDefault="00C21D67" w:rsidP="002B7AC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noWrap/>
            <w:hideMark/>
          </w:tcPr>
          <w:p w14:paraId="4783C81D"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3</w:t>
            </w:r>
          </w:p>
        </w:tc>
        <w:tc>
          <w:tcPr>
            <w:tcW w:w="680" w:type="dxa"/>
            <w:tcBorders>
              <w:top w:val="nil"/>
              <w:left w:val="nil"/>
              <w:bottom w:val="single" w:sz="4" w:space="0" w:color="auto"/>
              <w:right w:val="single" w:sz="4" w:space="0" w:color="auto"/>
            </w:tcBorders>
            <w:shd w:val="clear" w:color="000000" w:fill="FFFF00"/>
            <w:noWrap/>
            <w:hideMark/>
          </w:tcPr>
          <w:p w14:paraId="25A0E923"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3237" w:type="dxa"/>
            <w:tcBorders>
              <w:top w:val="nil"/>
              <w:left w:val="nil"/>
              <w:bottom w:val="single" w:sz="4" w:space="0" w:color="auto"/>
              <w:right w:val="single" w:sz="4" w:space="0" w:color="auto"/>
            </w:tcBorders>
            <w:shd w:val="clear" w:color="000000" w:fill="FFC000"/>
            <w:noWrap/>
            <w:hideMark/>
          </w:tcPr>
          <w:p w14:paraId="291CAD12" w14:textId="2E87909F"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A+B TB</w:t>
            </w:r>
            <w:r w:rsidR="00A46FE2">
              <w:rPr>
                <w:rFonts w:ascii="Calibri" w:hAnsi="Calibri"/>
                <w:color w:val="000000"/>
                <w:sz w:val="18"/>
                <w:szCs w:val="18"/>
              </w:rPr>
              <w:t xml:space="preserve"> + B IMD</w:t>
            </w:r>
            <w:r w:rsidRPr="002B7ACB">
              <w:rPr>
                <w:rFonts w:ascii="Calibri" w:hAnsi="Calibri"/>
                <w:color w:val="000000"/>
                <w:sz w:val="18"/>
                <w:szCs w:val="18"/>
              </w:rPr>
              <w:t xml:space="preserve"> issue?</w:t>
            </w:r>
          </w:p>
        </w:tc>
      </w:tr>
      <w:tr w:rsidR="002B7ACB" w:rsidRPr="002B7ACB" w14:paraId="5F8A56BA"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43C6376C"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w:t>
            </w:r>
            <w:r w:rsidRPr="002B7ACB">
              <w:rPr>
                <w:rFonts w:ascii="Calibri" w:hAnsi="Calibri"/>
                <w:color w:val="FF0000"/>
                <w:sz w:val="18"/>
                <w:szCs w:val="18"/>
              </w:rPr>
              <w:t>n3A</w:t>
            </w:r>
            <w:r w:rsidRPr="002B7ACB">
              <w:rPr>
                <w:rFonts w:ascii="Calibri" w:hAnsi="Calibri"/>
                <w:color w:val="000000"/>
                <w:sz w:val="18"/>
                <w:szCs w:val="18"/>
              </w:rPr>
              <w:t>-n77(2A)</w:t>
            </w:r>
          </w:p>
        </w:tc>
        <w:tc>
          <w:tcPr>
            <w:tcW w:w="1300" w:type="dxa"/>
            <w:tcBorders>
              <w:top w:val="nil"/>
              <w:left w:val="nil"/>
              <w:bottom w:val="single" w:sz="4" w:space="0" w:color="auto"/>
              <w:right w:val="single" w:sz="4" w:space="0" w:color="auto"/>
            </w:tcBorders>
            <w:shd w:val="clear" w:color="auto" w:fill="auto"/>
            <w:noWrap/>
            <w:hideMark/>
          </w:tcPr>
          <w:p w14:paraId="2648F2C4"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CA_n77(</w:t>
            </w:r>
            <w:r w:rsidRPr="002B7ACB">
              <w:rPr>
                <w:rFonts w:ascii="Calibri" w:hAnsi="Calibri"/>
                <w:color w:val="FF0000"/>
                <w:sz w:val="18"/>
                <w:szCs w:val="18"/>
              </w:rPr>
              <w:t>2A</w:t>
            </w:r>
            <w:r w:rsidRPr="002B7ACB">
              <w:rPr>
                <w:rFonts w:ascii="Calibri" w:hAnsi="Calibri"/>
                <w:color w:val="000000"/>
                <w:sz w:val="18"/>
                <w:szCs w:val="18"/>
              </w:rPr>
              <w:t>)</w:t>
            </w:r>
          </w:p>
        </w:tc>
        <w:tc>
          <w:tcPr>
            <w:tcW w:w="840" w:type="dxa"/>
            <w:tcBorders>
              <w:top w:val="nil"/>
              <w:left w:val="nil"/>
              <w:bottom w:val="single" w:sz="4" w:space="0" w:color="auto"/>
              <w:right w:val="single" w:sz="4" w:space="0" w:color="auto"/>
            </w:tcBorders>
            <w:shd w:val="clear" w:color="auto" w:fill="auto"/>
            <w:noWrap/>
            <w:hideMark/>
          </w:tcPr>
          <w:p w14:paraId="57961C73"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34CE3A0D"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6695C921"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1B51F0F9"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FFFF00"/>
            <w:noWrap/>
            <w:hideMark/>
          </w:tcPr>
          <w:p w14:paraId="31964F35"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3237" w:type="dxa"/>
            <w:tcBorders>
              <w:top w:val="nil"/>
              <w:left w:val="nil"/>
              <w:bottom w:val="single" w:sz="4" w:space="0" w:color="auto"/>
              <w:right w:val="single" w:sz="4" w:space="0" w:color="auto"/>
            </w:tcBorders>
            <w:shd w:val="clear" w:color="000000" w:fill="FFC000"/>
            <w:noWrap/>
            <w:hideMark/>
          </w:tcPr>
          <w:p w14:paraId="6E697A6B"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2A IMD issue?</w:t>
            </w:r>
          </w:p>
        </w:tc>
      </w:tr>
      <w:tr w:rsidR="002B7ACB" w:rsidRPr="002B7ACB" w14:paraId="5BB89F2F"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592E0126"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w:t>
            </w:r>
            <w:r w:rsidRPr="002B7ACB">
              <w:rPr>
                <w:rFonts w:ascii="Calibri" w:hAnsi="Calibri"/>
                <w:color w:val="FF0000"/>
                <w:sz w:val="18"/>
                <w:szCs w:val="18"/>
              </w:rPr>
              <w:t>n3A</w:t>
            </w:r>
            <w:r w:rsidRPr="002B7ACB">
              <w:rPr>
                <w:rFonts w:ascii="Calibri" w:hAnsi="Calibri"/>
                <w:color w:val="000000"/>
                <w:sz w:val="18"/>
                <w:szCs w:val="18"/>
              </w:rPr>
              <w:t>-n78(2A)</w:t>
            </w:r>
          </w:p>
        </w:tc>
        <w:tc>
          <w:tcPr>
            <w:tcW w:w="1300" w:type="dxa"/>
            <w:tcBorders>
              <w:top w:val="nil"/>
              <w:left w:val="nil"/>
              <w:bottom w:val="single" w:sz="4" w:space="0" w:color="auto"/>
              <w:right w:val="single" w:sz="4" w:space="0" w:color="auto"/>
            </w:tcBorders>
            <w:shd w:val="clear" w:color="auto" w:fill="auto"/>
            <w:noWrap/>
            <w:hideMark/>
          </w:tcPr>
          <w:p w14:paraId="54EEF801"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CA_n78(</w:t>
            </w:r>
            <w:r w:rsidRPr="002B7ACB">
              <w:rPr>
                <w:rFonts w:ascii="Calibri" w:hAnsi="Calibri"/>
                <w:color w:val="FF0000"/>
                <w:sz w:val="18"/>
                <w:szCs w:val="18"/>
              </w:rPr>
              <w:t>2A</w:t>
            </w:r>
            <w:r w:rsidRPr="002B7ACB">
              <w:rPr>
                <w:rFonts w:ascii="Calibri" w:hAnsi="Calibri"/>
                <w:color w:val="000000"/>
                <w:sz w:val="18"/>
                <w:szCs w:val="18"/>
              </w:rPr>
              <w:t>)</w:t>
            </w:r>
          </w:p>
        </w:tc>
        <w:tc>
          <w:tcPr>
            <w:tcW w:w="840" w:type="dxa"/>
            <w:tcBorders>
              <w:top w:val="nil"/>
              <w:left w:val="nil"/>
              <w:bottom w:val="single" w:sz="4" w:space="0" w:color="auto"/>
              <w:right w:val="single" w:sz="4" w:space="0" w:color="auto"/>
            </w:tcBorders>
            <w:shd w:val="clear" w:color="auto" w:fill="auto"/>
            <w:noWrap/>
            <w:hideMark/>
          </w:tcPr>
          <w:p w14:paraId="6EAD1919"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01A8D304"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44B3E88A"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44ECD6CB"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FFFF00"/>
            <w:noWrap/>
            <w:hideMark/>
          </w:tcPr>
          <w:p w14:paraId="4CF8F4D3"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3237" w:type="dxa"/>
            <w:tcBorders>
              <w:top w:val="nil"/>
              <w:left w:val="nil"/>
              <w:bottom w:val="single" w:sz="4" w:space="0" w:color="auto"/>
              <w:right w:val="single" w:sz="4" w:space="0" w:color="auto"/>
            </w:tcBorders>
            <w:shd w:val="clear" w:color="000000" w:fill="FFC000"/>
            <w:noWrap/>
            <w:hideMark/>
          </w:tcPr>
          <w:p w14:paraId="05D51CA5"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2A IMD issue?</w:t>
            </w:r>
          </w:p>
        </w:tc>
      </w:tr>
      <w:tr w:rsidR="002B7ACB" w:rsidRPr="002B7ACB" w14:paraId="564E4687"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54BFC595"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DC_</w:t>
            </w:r>
            <w:r w:rsidRPr="002B7ACB">
              <w:rPr>
                <w:rFonts w:ascii="Calibri" w:hAnsi="Calibri"/>
                <w:color w:val="FF0000"/>
                <w:sz w:val="18"/>
                <w:szCs w:val="18"/>
              </w:rPr>
              <w:t>8A</w:t>
            </w:r>
            <w:r w:rsidRPr="002B7ACB">
              <w:rPr>
                <w:rFonts w:ascii="Calibri" w:hAnsi="Calibri"/>
                <w:color w:val="000000"/>
                <w:sz w:val="18"/>
                <w:szCs w:val="18"/>
              </w:rPr>
              <w:t>_n79C</w:t>
            </w:r>
          </w:p>
        </w:tc>
        <w:tc>
          <w:tcPr>
            <w:tcW w:w="1300" w:type="dxa"/>
            <w:tcBorders>
              <w:top w:val="nil"/>
              <w:left w:val="nil"/>
              <w:bottom w:val="single" w:sz="4" w:space="0" w:color="auto"/>
              <w:right w:val="single" w:sz="4" w:space="0" w:color="auto"/>
            </w:tcBorders>
            <w:shd w:val="clear" w:color="auto" w:fill="auto"/>
            <w:noWrap/>
            <w:hideMark/>
          </w:tcPr>
          <w:p w14:paraId="5C0BDA77"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DC_8</w:t>
            </w:r>
            <w:r w:rsidRPr="002B7ACB">
              <w:rPr>
                <w:rFonts w:ascii="Calibri" w:hAnsi="Calibri"/>
                <w:color w:val="FF0000"/>
                <w:sz w:val="18"/>
                <w:szCs w:val="18"/>
              </w:rPr>
              <w:t>A</w:t>
            </w:r>
            <w:r w:rsidRPr="002B7ACB">
              <w:rPr>
                <w:rFonts w:ascii="Calibri" w:hAnsi="Calibri"/>
                <w:color w:val="000000"/>
                <w:sz w:val="18"/>
                <w:szCs w:val="18"/>
              </w:rPr>
              <w:t>_n79</w:t>
            </w:r>
            <w:r w:rsidRPr="002B7ACB">
              <w:rPr>
                <w:rFonts w:ascii="Calibri" w:hAnsi="Calibri"/>
                <w:color w:val="FF0000"/>
                <w:sz w:val="18"/>
                <w:szCs w:val="18"/>
              </w:rPr>
              <w:t>C</w:t>
            </w:r>
          </w:p>
        </w:tc>
        <w:tc>
          <w:tcPr>
            <w:tcW w:w="840" w:type="dxa"/>
            <w:tcBorders>
              <w:top w:val="nil"/>
              <w:left w:val="nil"/>
              <w:bottom w:val="single" w:sz="4" w:space="0" w:color="auto"/>
              <w:right w:val="single" w:sz="4" w:space="0" w:color="auto"/>
            </w:tcBorders>
            <w:shd w:val="clear" w:color="auto" w:fill="auto"/>
            <w:noWrap/>
            <w:hideMark/>
          </w:tcPr>
          <w:p w14:paraId="4DC8F24D"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31046378"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1068B0DD" w14:textId="2212DB56" w:rsidR="002B7ACB" w:rsidRPr="002B7ACB" w:rsidRDefault="00C21D67" w:rsidP="002B7AC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noWrap/>
            <w:hideMark/>
          </w:tcPr>
          <w:p w14:paraId="1B55BF97"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3</w:t>
            </w:r>
          </w:p>
        </w:tc>
        <w:tc>
          <w:tcPr>
            <w:tcW w:w="680" w:type="dxa"/>
            <w:tcBorders>
              <w:top w:val="nil"/>
              <w:left w:val="nil"/>
              <w:bottom w:val="single" w:sz="4" w:space="0" w:color="auto"/>
              <w:right w:val="single" w:sz="4" w:space="0" w:color="auto"/>
            </w:tcBorders>
            <w:shd w:val="clear" w:color="000000" w:fill="FFFF00"/>
            <w:noWrap/>
            <w:hideMark/>
          </w:tcPr>
          <w:p w14:paraId="43A3CB43"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3237" w:type="dxa"/>
            <w:tcBorders>
              <w:top w:val="nil"/>
              <w:left w:val="nil"/>
              <w:bottom w:val="single" w:sz="4" w:space="0" w:color="auto"/>
              <w:right w:val="single" w:sz="4" w:space="0" w:color="auto"/>
            </w:tcBorders>
            <w:shd w:val="clear" w:color="000000" w:fill="FFC000"/>
            <w:noWrap/>
            <w:hideMark/>
          </w:tcPr>
          <w:p w14:paraId="7DB9A726" w14:textId="7E41BAAF" w:rsidR="002B7ACB" w:rsidRPr="002B7ACB" w:rsidRDefault="002B7ACB" w:rsidP="00A46FE2">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A+C TB</w:t>
            </w:r>
            <w:r w:rsidR="00A46FE2">
              <w:rPr>
                <w:rFonts w:ascii="Calibri" w:hAnsi="Calibri"/>
                <w:color w:val="000000"/>
                <w:sz w:val="18"/>
                <w:szCs w:val="18"/>
              </w:rPr>
              <w:t xml:space="preserve"> +C IMD issue</w:t>
            </w:r>
          </w:p>
        </w:tc>
      </w:tr>
      <w:tr w:rsidR="002B7ACB" w:rsidRPr="002B7ACB" w14:paraId="1EFA35D4"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13F48E46"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w:t>
            </w:r>
            <w:r w:rsidRPr="002B7ACB">
              <w:rPr>
                <w:rFonts w:ascii="Calibri" w:hAnsi="Calibri"/>
                <w:color w:val="FF0000"/>
                <w:sz w:val="18"/>
                <w:szCs w:val="18"/>
              </w:rPr>
              <w:t>n25A</w:t>
            </w:r>
            <w:r w:rsidRPr="002B7ACB">
              <w:rPr>
                <w:rFonts w:ascii="Calibri" w:hAnsi="Calibri"/>
                <w:color w:val="000000"/>
                <w:sz w:val="18"/>
                <w:szCs w:val="18"/>
              </w:rPr>
              <w:t>-n41C</w:t>
            </w:r>
          </w:p>
        </w:tc>
        <w:tc>
          <w:tcPr>
            <w:tcW w:w="1300" w:type="dxa"/>
            <w:tcBorders>
              <w:top w:val="nil"/>
              <w:left w:val="nil"/>
              <w:bottom w:val="single" w:sz="4" w:space="0" w:color="auto"/>
              <w:right w:val="single" w:sz="4" w:space="0" w:color="auto"/>
            </w:tcBorders>
            <w:shd w:val="clear" w:color="auto" w:fill="auto"/>
            <w:noWrap/>
            <w:hideMark/>
          </w:tcPr>
          <w:p w14:paraId="2802D61E"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CA_n41</w:t>
            </w:r>
            <w:r w:rsidRPr="002B7ACB">
              <w:rPr>
                <w:rFonts w:ascii="Calibri" w:hAnsi="Calibri"/>
                <w:color w:val="FF0000"/>
                <w:sz w:val="18"/>
                <w:szCs w:val="18"/>
              </w:rPr>
              <w:t>C</w:t>
            </w:r>
          </w:p>
        </w:tc>
        <w:tc>
          <w:tcPr>
            <w:tcW w:w="840" w:type="dxa"/>
            <w:tcBorders>
              <w:top w:val="nil"/>
              <w:left w:val="nil"/>
              <w:bottom w:val="single" w:sz="4" w:space="0" w:color="auto"/>
              <w:right w:val="single" w:sz="4" w:space="0" w:color="auto"/>
            </w:tcBorders>
            <w:shd w:val="clear" w:color="auto" w:fill="auto"/>
            <w:noWrap/>
            <w:hideMark/>
          </w:tcPr>
          <w:p w14:paraId="0FDD09B4"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2DC9F8D6"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385BF74B"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3B2AD203"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92D050"/>
            <w:noWrap/>
            <w:hideMark/>
          </w:tcPr>
          <w:p w14:paraId="74C787CA"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1</w:t>
            </w:r>
          </w:p>
        </w:tc>
        <w:tc>
          <w:tcPr>
            <w:tcW w:w="3237" w:type="dxa"/>
            <w:tcBorders>
              <w:top w:val="nil"/>
              <w:left w:val="nil"/>
              <w:bottom w:val="single" w:sz="4" w:space="0" w:color="auto"/>
              <w:right w:val="single" w:sz="4" w:space="0" w:color="auto"/>
            </w:tcBorders>
            <w:shd w:val="clear" w:color="000000" w:fill="FFC000"/>
            <w:noWrap/>
            <w:hideMark/>
          </w:tcPr>
          <w:p w14:paraId="25B15442"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 IMD issue?</w:t>
            </w:r>
          </w:p>
        </w:tc>
      </w:tr>
      <w:tr w:rsidR="002B7ACB" w:rsidRPr="002B7ACB" w14:paraId="30D483D1"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7FEFD549"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DC_</w:t>
            </w:r>
            <w:r w:rsidRPr="002B7ACB">
              <w:rPr>
                <w:rFonts w:ascii="Calibri" w:hAnsi="Calibri"/>
                <w:color w:val="FF0000"/>
                <w:sz w:val="18"/>
                <w:szCs w:val="18"/>
              </w:rPr>
              <w:t>28A</w:t>
            </w:r>
            <w:r w:rsidRPr="002B7ACB">
              <w:rPr>
                <w:rFonts w:ascii="Calibri" w:hAnsi="Calibri"/>
                <w:color w:val="000000"/>
                <w:sz w:val="18"/>
                <w:szCs w:val="18"/>
              </w:rPr>
              <w:t>_n7B</w:t>
            </w:r>
          </w:p>
        </w:tc>
        <w:tc>
          <w:tcPr>
            <w:tcW w:w="1300" w:type="dxa"/>
            <w:tcBorders>
              <w:top w:val="nil"/>
              <w:left w:val="nil"/>
              <w:bottom w:val="single" w:sz="4" w:space="0" w:color="auto"/>
              <w:right w:val="single" w:sz="4" w:space="0" w:color="auto"/>
            </w:tcBorders>
            <w:shd w:val="clear" w:color="auto" w:fill="auto"/>
            <w:noWrap/>
            <w:hideMark/>
          </w:tcPr>
          <w:p w14:paraId="2ED65877"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DC_28</w:t>
            </w:r>
            <w:r w:rsidRPr="002B7ACB">
              <w:rPr>
                <w:rFonts w:ascii="Calibri" w:hAnsi="Calibri"/>
                <w:color w:val="FF0000"/>
                <w:sz w:val="18"/>
                <w:szCs w:val="18"/>
              </w:rPr>
              <w:t>A</w:t>
            </w:r>
            <w:r w:rsidRPr="002B7ACB">
              <w:rPr>
                <w:rFonts w:ascii="Calibri" w:hAnsi="Calibri"/>
                <w:color w:val="000000"/>
                <w:sz w:val="18"/>
                <w:szCs w:val="18"/>
              </w:rPr>
              <w:t>_n7</w:t>
            </w:r>
            <w:r w:rsidRPr="002B7ACB">
              <w:rPr>
                <w:rFonts w:ascii="Calibri" w:hAnsi="Calibri"/>
                <w:color w:val="FF0000"/>
                <w:sz w:val="18"/>
                <w:szCs w:val="18"/>
              </w:rPr>
              <w:t>B</w:t>
            </w:r>
          </w:p>
        </w:tc>
        <w:tc>
          <w:tcPr>
            <w:tcW w:w="840" w:type="dxa"/>
            <w:tcBorders>
              <w:top w:val="nil"/>
              <w:left w:val="nil"/>
              <w:bottom w:val="single" w:sz="4" w:space="0" w:color="auto"/>
              <w:right w:val="single" w:sz="4" w:space="0" w:color="auto"/>
            </w:tcBorders>
            <w:shd w:val="clear" w:color="auto" w:fill="auto"/>
            <w:noWrap/>
            <w:hideMark/>
          </w:tcPr>
          <w:p w14:paraId="700CAC50"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313B6629"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F-F</w:t>
            </w:r>
          </w:p>
        </w:tc>
        <w:tc>
          <w:tcPr>
            <w:tcW w:w="650" w:type="dxa"/>
            <w:tcBorders>
              <w:top w:val="nil"/>
              <w:left w:val="nil"/>
              <w:bottom w:val="single" w:sz="4" w:space="0" w:color="auto"/>
              <w:right w:val="single" w:sz="4" w:space="0" w:color="auto"/>
            </w:tcBorders>
            <w:shd w:val="clear" w:color="auto" w:fill="auto"/>
            <w:noWrap/>
            <w:hideMark/>
          </w:tcPr>
          <w:p w14:paraId="4ECAF85A" w14:textId="514BD47B" w:rsidR="002B7ACB" w:rsidRPr="002B7ACB" w:rsidRDefault="00C21D67" w:rsidP="002B7AC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noWrap/>
            <w:hideMark/>
          </w:tcPr>
          <w:p w14:paraId="5BA67D25"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3</w:t>
            </w:r>
          </w:p>
        </w:tc>
        <w:tc>
          <w:tcPr>
            <w:tcW w:w="680" w:type="dxa"/>
            <w:tcBorders>
              <w:top w:val="nil"/>
              <w:left w:val="nil"/>
              <w:bottom w:val="single" w:sz="4" w:space="0" w:color="auto"/>
              <w:right w:val="single" w:sz="4" w:space="0" w:color="auto"/>
            </w:tcBorders>
            <w:shd w:val="clear" w:color="000000" w:fill="FFFF00"/>
            <w:noWrap/>
            <w:hideMark/>
          </w:tcPr>
          <w:p w14:paraId="1D1BD63A"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3237" w:type="dxa"/>
            <w:tcBorders>
              <w:top w:val="nil"/>
              <w:left w:val="nil"/>
              <w:bottom w:val="single" w:sz="4" w:space="0" w:color="auto"/>
              <w:right w:val="single" w:sz="4" w:space="0" w:color="auto"/>
            </w:tcBorders>
            <w:shd w:val="clear" w:color="000000" w:fill="FFC000"/>
            <w:noWrap/>
            <w:hideMark/>
          </w:tcPr>
          <w:p w14:paraId="4FF6241E" w14:textId="36749E25" w:rsidR="002B7ACB" w:rsidRPr="002B7ACB" w:rsidRDefault="002B7ACB" w:rsidP="00A46FE2">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A+B TB</w:t>
            </w:r>
            <w:r w:rsidR="00A46FE2">
              <w:rPr>
                <w:rFonts w:ascii="Calibri" w:hAnsi="Calibri"/>
                <w:color w:val="000000"/>
                <w:sz w:val="18"/>
                <w:szCs w:val="18"/>
              </w:rPr>
              <w:t xml:space="preserve"> + BIMD </w:t>
            </w:r>
            <w:r w:rsidRPr="002B7ACB">
              <w:rPr>
                <w:rFonts w:ascii="Calibri" w:hAnsi="Calibri"/>
                <w:color w:val="000000"/>
                <w:sz w:val="18"/>
                <w:szCs w:val="18"/>
              </w:rPr>
              <w:t>issue?</w:t>
            </w:r>
          </w:p>
        </w:tc>
      </w:tr>
      <w:tr w:rsidR="002B7ACB" w:rsidRPr="002B7ACB" w14:paraId="19B8A764"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63D1B87F"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w:t>
            </w:r>
            <w:r w:rsidRPr="002B7ACB">
              <w:rPr>
                <w:rFonts w:ascii="Calibri" w:hAnsi="Calibri"/>
                <w:color w:val="FF0000"/>
                <w:sz w:val="18"/>
                <w:szCs w:val="18"/>
              </w:rPr>
              <w:t>n28A</w:t>
            </w:r>
            <w:r w:rsidRPr="002B7ACB">
              <w:rPr>
                <w:rFonts w:ascii="Calibri" w:hAnsi="Calibri"/>
                <w:color w:val="000000"/>
                <w:sz w:val="18"/>
                <w:szCs w:val="18"/>
              </w:rPr>
              <w:t>-n77(2A)</w:t>
            </w:r>
          </w:p>
        </w:tc>
        <w:tc>
          <w:tcPr>
            <w:tcW w:w="1300" w:type="dxa"/>
            <w:tcBorders>
              <w:top w:val="nil"/>
              <w:left w:val="nil"/>
              <w:bottom w:val="single" w:sz="4" w:space="0" w:color="auto"/>
              <w:right w:val="single" w:sz="4" w:space="0" w:color="auto"/>
            </w:tcBorders>
            <w:shd w:val="clear" w:color="auto" w:fill="auto"/>
            <w:noWrap/>
            <w:hideMark/>
          </w:tcPr>
          <w:p w14:paraId="7F9FDC97"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CA_n77(</w:t>
            </w:r>
            <w:r w:rsidRPr="002B7ACB">
              <w:rPr>
                <w:rFonts w:ascii="Calibri" w:hAnsi="Calibri"/>
                <w:color w:val="FF0000"/>
                <w:sz w:val="18"/>
                <w:szCs w:val="18"/>
              </w:rPr>
              <w:t>2A</w:t>
            </w:r>
            <w:r w:rsidRPr="002B7ACB">
              <w:rPr>
                <w:rFonts w:ascii="Calibri" w:hAnsi="Calibri"/>
                <w:color w:val="000000"/>
                <w:sz w:val="18"/>
                <w:szCs w:val="18"/>
              </w:rPr>
              <w:t>)</w:t>
            </w:r>
          </w:p>
        </w:tc>
        <w:tc>
          <w:tcPr>
            <w:tcW w:w="840" w:type="dxa"/>
            <w:tcBorders>
              <w:top w:val="nil"/>
              <w:left w:val="nil"/>
              <w:bottom w:val="single" w:sz="4" w:space="0" w:color="auto"/>
              <w:right w:val="single" w:sz="4" w:space="0" w:color="auto"/>
            </w:tcBorders>
            <w:shd w:val="clear" w:color="auto" w:fill="auto"/>
            <w:noWrap/>
            <w:hideMark/>
          </w:tcPr>
          <w:p w14:paraId="32DE81BF"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1D243DA7"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125DEB2A"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38136647"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FFFF00"/>
            <w:noWrap/>
            <w:hideMark/>
          </w:tcPr>
          <w:p w14:paraId="5B477839"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3237" w:type="dxa"/>
            <w:tcBorders>
              <w:top w:val="nil"/>
              <w:left w:val="nil"/>
              <w:bottom w:val="single" w:sz="4" w:space="0" w:color="auto"/>
              <w:right w:val="single" w:sz="4" w:space="0" w:color="auto"/>
            </w:tcBorders>
            <w:shd w:val="clear" w:color="000000" w:fill="FFC000"/>
            <w:noWrap/>
            <w:hideMark/>
          </w:tcPr>
          <w:p w14:paraId="5FDC1904"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2A IMD issue?</w:t>
            </w:r>
          </w:p>
        </w:tc>
      </w:tr>
      <w:tr w:rsidR="002B7ACB" w:rsidRPr="002B7ACB" w14:paraId="35EEE298"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5BFA613F"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w:t>
            </w:r>
            <w:r w:rsidRPr="002B7ACB">
              <w:rPr>
                <w:rFonts w:ascii="Calibri" w:hAnsi="Calibri"/>
                <w:color w:val="FF0000"/>
                <w:sz w:val="18"/>
                <w:szCs w:val="18"/>
              </w:rPr>
              <w:t>n28A</w:t>
            </w:r>
            <w:r w:rsidRPr="002B7ACB">
              <w:rPr>
                <w:rFonts w:ascii="Calibri" w:hAnsi="Calibri"/>
                <w:color w:val="000000"/>
                <w:sz w:val="18"/>
                <w:szCs w:val="18"/>
              </w:rPr>
              <w:t>-n78(2A)</w:t>
            </w:r>
          </w:p>
        </w:tc>
        <w:tc>
          <w:tcPr>
            <w:tcW w:w="1300" w:type="dxa"/>
            <w:tcBorders>
              <w:top w:val="nil"/>
              <w:left w:val="nil"/>
              <w:bottom w:val="single" w:sz="4" w:space="0" w:color="auto"/>
              <w:right w:val="single" w:sz="4" w:space="0" w:color="auto"/>
            </w:tcBorders>
            <w:shd w:val="clear" w:color="auto" w:fill="auto"/>
            <w:noWrap/>
            <w:hideMark/>
          </w:tcPr>
          <w:p w14:paraId="2F719763"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CA_n78(</w:t>
            </w:r>
            <w:r w:rsidRPr="002B7ACB">
              <w:rPr>
                <w:rFonts w:ascii="Calibri" w:hAnsi="Calibri"/>
                <w:color w:val="FF0000"/>
                <w:sz w:val="18"/>
                <w:szCs w:val="18"/>
              </w:rPr>
              <w:t>2A</w:t>
            </w:r>
            <w:r w:rsidRPr="002B7ACB">
              <w:rPr>
                <w:rFonts w:ascii="Calibri" w:hAnsi="Calibri"/>
                <w:color w:val="000000"/>
                <w:sz w:val="18"/>
                <w:szCs w:val="18"/>
              </w:rPr>
              <w:t>)</w:t>
            </w:r>
          </w:p>
        </w:tc>
        <w:tc>
          <w:tcPr>
            <w:tcW w:w="840" w:type="dxa"/>
            <w:tcBorders>
              <w:top w:val="nil"/>
              <w:left w:val="nil"/>
              <w:bottom w:val="single" w:sz="4" w:space="0" w:color="auto"/>
              <w:right w:val="single" w:sz="4" w:space="0" w:color="auto"/>
            </w:tcBorders>
            <w:shd w:val="clear" w:color="auto" w:fill="auto"/>
            <w:noWrap/>
            <w:hideMark/>
          </w:tcPr>
          <w:p w14:paraId="33C98137"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546EE310"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3D09AC9D"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372FC7AC"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FFFF00"/>
            <w:noWrap/>
            <w:hideMark/>
          </w:tcPr>
          <w:p w14:paraId="3F0BD3A5"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3237" w:type="dxa"/>
            <w:tcBorders>
              <w:top w:val="nil"/>
              <w:left w:val="nil"/>
              <w:bottom w:val="single" w:sz="4" w:space="0" w:color="auto"/>
              <w:right w:val="single" w:sz="4" w:space="0" w:color="auto"/>
            </w:tcBorders>
            <w:shd w:val="clear" w:color="000000" w:fill="FFC000"/>
            <w:noWrap/>
            <w:hideMark/>
          </w:tcPr>
          <w:p w14:paraId="43C349B1"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2A IMD issue?</w:t>
            </w:r>
          </w:p>
        </w:tc>
      </w:tr>
      <w:tr w:rsidR="002B7ACB" w:rsidRPr="002B7ACB" w14:paraId="51E71B2C"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2877AC26"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w:t>
            </w:r>
            <w:r w:rsidRPr="002B7ACB">
              <w:rPr>
                <w:rFonts w:ascii="Calibri" w:hAnsi="Calibri"/>
                <w:color w:val="FF0000"/>
                <w:sz w:val="18"/>
                <w:szCs w:val="18"/>
              </w:rPr>
              <w:t>n40A</w:t>
            </w:r>
            <w:r w:rsidRPr="002B7ACB">
              <w:rPr>
                <w:rFonts w:ascii="Calibri" w:hAnsi="Calibri"/>
                <w:color w:val="000000"/>
                <w:sz w:val="18"/>
                <w:szCs w:val="18"/>
              </w:rPr>
              <w:t>-n41C</w:t>
            </w:r>
          </w:p>
        </w:tc>
        <w:tc>
          <w:tcPr>
            <w:tcW w:w="1300" w:type="dxa"/>
            <w:tcBorders>
              <w:top w:val="nil"/>
              <w:left w:val="nil"/>
              <w:bottom w:val="single" w:sz="4" w:space="0" w:color="auto"/>
              <w:right w:val="single" w:sz="4" w:space="0" w:color="auto"/>
            </w:tcBorders>
            <w:shd w:val="clear" w:color="auto" w:fill="auto"/>
            <w:noWrap/>
            <w:hideMark/>
          </w:tcPr>
          <w:p w14:paraId="1213F9DC"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CA_n41</w:t>
            </w:r>
            <w:r w:rsidRPr="002B7ACB">
              <w:rPr>
                <w:rFonts w:ascii="Calibri" w:hAnsi="Calibri"/>
                <w:color w:val="FF0000"/>
                <w:sz w:val="18"/>
                <w:szCs w:val="18"/>
              </w:rPr>
              <w:t>C</w:t>
            </w:r>
          </w:p>
        </w:tc>
        <w:tc>
          <w:tcPr>
            <w:tcW w:w="840" w:type="dxa"/>
            <w:tcBorders>
              <w:top w:val="nil"/>
              <w:left w:val="nil"/>
              <w:bottom w:val="single" w:sz="4" w:space="0" w:color="auto"/>
              <w:right w:val="single" w:sz="4" w:space="0" w:color="auto"/>
            </w:tcBorders>
            <w:shd w:val="clear" w:color="auto" w:fill="auto"/>
            <w:noWrap/>
            <w:hideMark/>
          </w:tcPr>
          <w:p w14:paraId="23652E69"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7BB2428A"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T-T</w:t>
            </w:r>
          </w:p>
        </w:tc>
        <w:tc>
          <w:tcPr>
            <w:tcW w:w="650" w:type="dxa"/>
            <w:tcBorders>
              <w:top w:val="nil"/>
              <w:left w:val="nil"/>
              <w:bottom w:val="single" w:sz="4" w:space="0" w:color="auto"/>
              <w:right w:val="single" w:sz="4" w:space="0" w:color="auto"/>
            </w:tcBorders>
            <w:shd w:val="clear" w:color="auto" w:fill="auto"/>
            <w:noWrap/>
            <w:hideMark/>
          </w:tcPr>
          <w:p w14:paraId="00AFA485"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N</w:t>
            </w:r>
          </w:p>
        </w:tc>
        <w:tc>
          <w:tcPr>
            <w:tcW w:w="491" w:type="dxa"/>
            <w:tcBorders>
              <w:top w:val="nil"/>
              <w:left w:val="nil"/>
              <w:bottom w:val="single" w:sz="4" w:space="0" w:color="auto"/>
              <w:right w:val="single" w:sz="4" w:space="0" w:color="auto"/>
            </w:tcBorders>
            <w:shd w:val="clear" w:color="000000" w:fill="FFFF00"/>
            <w:noWrap/>
            <w:hideMark/>
          </w:tcPr>
          <w:p w14:paraId="6D472382"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92D050"/>
            <w:noWrap/>
            <w:hideMark/>
          </w:tcPr>
          <w:p w14:paraId="5D2A1DF9"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1</w:t>
            </w:r>
          </w:p>
        </w:tc>
        <w:tc>
          <w:tcPr>
            <w:tcW w:w="3237" w:type="dxa"/>
            <w:tcBorders>
              <w:top w:val="nil"/>
              <w:left w:val="nil"/>
              <w:bottom w:val="single" w:sz="4" w:space="0" w:color="auto"/>
              <w:right w:val="single" w:sz="4" w:space="0" w:color="auto"/>
            </w:tcBorders>
            <w:shd w:val="clear" w:color="000000" w:fill="92D050"/>
            <w:noWrap/>
            <w:hideMark/>
          </w:tcPr>
          <w:p w14:paraId="33CCC67B"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 xml:space="preserve">40vs41 Non </w:t>
            </w:r>
            <w:proofErr w:type="spellStart"/>
            <w:r w:rsidRPr="002B7ACB">
              <w:rPr>
                <w:rFonts w:ascii="Calibri" w:hAnsi="Calibri"/>
                <w:color w:val="000000"/>
                <w:sz w:val="18"/>
                <w:szCs w:val="18"/>
              </w:rPr>
              <w:t>SimTx</w:t>
            </w:r>
            <w:proofErr w:type="spellEnd"/>
            <w:r w:rsidRPr="002B7ACB">
              <w:rPr>
                <w:rFonts w:ascii="Calibri" w:hAnsi="Calibri"/>
                <w:color w:val="000000"/>
                <w:sz w:val="18"/>
                <w:szCs w:val="18"/>
              </w:rPr>
              <w:t>/Rx, band protection?</w:t>
            </w:r>
          </w:p>
        </w:tc>
      </w:tr>
      <w:tr w:rsidR="002B7ACB" w:rsidRPr="002B7ACB" w14:paraId="6642FA94"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2A0A538F"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CA_n41C-</w:t>
            </w:r>
            <w:r w:rsidRPr="002B7ACB">
              <w:rPr>
                <w:rFonts w:ascii="Calibri" w:hAnsi="Calibri"/>
                <w:color w:val="FF0000"/>
                <w:sz w:val="18"/>
                <w:szCs w:val="18"/>
              </w:rPr>
              <w:t>n66A</w:t>
            </w:r>
          </w:p>
        </w:tc>
        <w:tc>
          <w:tcPr>
            <w:tcW w:w="1300" w:type="dxa"/>
            <w:tcBorders>
              <w:top w:val="nil"/>
              <w:left w:val="nil"/>
              <w:bottom w:val="single" w:sz="4" w:space="0" w:color="auto"/>
              <w:right w:val="single" w:sz="4" w:space="0" w:color="auto"/>
            </w:tcBorders>
            <w:shd w:val="clear" w:color="auto" w:fill="auto"/>
            <w:noWrap/>
            <w:hideMark/>
          </w:tcPr>
          <w:p w14:paraId="69344FFE"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CA_n41</w:t>
            </w:r>
            <w:r w:rsidRPr="002B7ACB">
              <w:rPr>
                <w:rFonts w:ascii="Calibri" w:hAnsi="Calibri"/>
                <w:color w:val="FF0000"/>
                <w:sz w:val="18"/>
                <w:szCs w:val="18"/>
              </w:rPr>
              <w:t>C</w:t>
            </w:r>
          </w:p>
        </w:tc>
        <w:tc>
          <w:tcPr>
            <w:tcW w:w="840" w:type="dxa"/>
            <w:tcBorders>
              <w:top w:val="nil"/>
              <w:left w:val="nil"/>
              <w:bottom w:val="single" w:sz="4" w:space="0" w:color="auto"/>
              <w:right w:val="single" w:sz="4" w:space="0" w:color="auto"/>
            </w:tcBorders>
            <w:shd w:val="clear" w:color="auto" w:fill="auto"/>
            <w:noWrap/>
            <w:hideMark/>
          </w:tcPr>
          <w:p w14:paraId="16EDA236"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3574AA6A"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57BA7235"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26BC42F5"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92D050"/>
            <w:noWrap/>
            <w:hideMark/>
          </w:tcPr>
          <w:p w14:paraId="1F617378"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1</w:t>
            </w:r>
          </w:p>
        </w:tc>
        <w:tc>
          <w:tcPr>
            <w:tcW w:w="3237" w:type="dxa"/>
            <w:tcBorders>
              <w:top w:val="nil"/>
              <w:left w:val="nil"/>
              <w:bottom w:val="single" w:sz="4" w:space="0" w:color="auto"/>
              <w:right w:val="single" w:sz="4" w:space="0" w:color="auto"/>
            </w:tcBorders>
            <w:shd w:val="clear" w:color="000000" w:fill="FFC000"/>
            <w:noWrap/>
            <w:hideMark/>
          </w:tcPr>
          <w:p w14:paraId="78977A7D"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 IMD issue?</w:t>
            </w:r>
          </w:p>
        </w:tc>
      </w:tr>
      <w:tr w:rsidR="002B7ACB" w:rsidRPr="002B7ACB" w14:paraId="00BF51A9"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3293F2A2"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CA_n41C-</w:t>
            </w:r>
            <w:r w:rsidRPr="002B7ACB">
              <w:rPr>
                <w:rFonts w:ascii="Calibri" w:hAnsi="Calibri"/>
                <w:color w:val="FF0000"/>
                <w:sz w:val="18"/>
                <w:szCs w:val="18"/>
              </w:rPr>
              <w:t>n71A</w:t>
            </w:r>
          </w:p>
        </w:tc>
        <w:tc>
          <w:tcPr>
            <w:tcW w:w="1300" w:type="dxa"/>
            <w:tcBorders>
              <w:top w:val="nil"/>
              <w:left w:val="nil"/>
              <w:bottom w:val="single" w:sz="4" w:space="0" w:color="auto"/>
              <w:right w:val="single" w:sz="4" w:space="0" w:color="auto"/>
            </w:tcBorders>
            <w:shd w:val="clear" w:color="auto" w:fill="auto"/>
            <w:noWrap/>
            <w:hideMark/>
          </w:tcPr>
          <w:p w14:paraId="70CFF5C8"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CA_n41</w:t>
            </w:r>
            <w:r w:rsidRPr="002B7ACB">
              <w:rPr>
                <w:rFonts w:ascii="Calibri" w:hAnsi="Calibri"/>
                <w:color w:val="FF0000"/>
                <w:sz w:val="18"/>
                <w:szCs w:val="18"/>
              </w:rPr>
              <w:t>C</w:t>
            </w:r>
          </w:p>
        </w:tc>
        <w:tc>
          <w:tcPr>
            <w:tcW w:w="840" w:type="dxa"/>
            <w:tcBorders>
              <w:top w:val="nil"/>
              <w:left w:val="nil"/>
              <w:bottom w:val="single" w:sz="4" w:space="0" w:color="auto"/>
              <w:right w:val="single" w:sz="4" w:space="0" w:color="auto"/>
            </w:tcBorders>
            <w:shd w:val="clear" w:color="auto" w:fill="auto"/>
            <w:noWrap/>
            <w:hideMark/>
          </w:tcPr>
          <w:p w14:paraId="7514FE0D"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4163376D"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1652306F"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6A18D203"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92D050"/>
            <w:noWrap/>
            <w:hideMark/>
          </w:tcPr>
          <w:p w14:paraId="553DA610"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1</w:t>
            </w:r>
          </w:p>
        </w:tc>
        <w:tc>
          <w:tcPr>
            <w:tcW w:w="3237" w:type="dxa"/>
            <w:tcBorders>
              <w:top w:val="nil"/>
              <w:left w:val="nil"/>
              <w:bottom w:val="single" w:sz="4" w:space="0" w:color="auto"/>
              <w:right w:val="single" w:sz="4" w:space="0" w:color="auto"/>
            </w:tcBorders>
            <w:shd w:val="clear" w:color="000000" w:fill="FFFF00"/>
            <w:noWrap/>
            <w:hideMark/>
          </w:tcPr>
          <w:p w14:paraId="3918A002"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 IMD issue?</w:t>
            </w:r>
          </w:p>
        </w:tc>
      </w:tr>
      <w:tr w:rsidR="002B7ACB" w:rsidRPr="002B7ACB" w14:paraId="25E0CF58"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46AC6735"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CA_n41C-</w:t>
            </w:r>
            <w:r w:rsidRPr="002B7ACB">
              <w:rPr>
                <w:rFonts w:ascii="Calibri" w:hAnsi="Calibri"/>
                <w:color w:val="FF0000"/>
                <w:sz w:val="18"/>
                <w:szCs w:val="18"/>
              </w:rPr>
              <w:t>n77A</w:t>
            </w:r>
          </w:p>
        </w:tc>
        <w:tc>
          <w:tcPr>
            <w:tcW w:w="1300" w:type="dxa"/>
            <w:tcBorders>
              <w:top w:val="nil"/>
              <w:left w:val="nil"/>
              <w:bottom w:val="single" w:sz="4" w:space="0" w:color="auto"/>
              <w:right w:val="single" w:sz="4" w:space="0" w:color="auto"/>
            </w:tcBorders>
            <w:shd w:val="clear" w:color="auto" w:fill="auto"/>
            <w:noWrap/>
            <w:hideMark/>
          </w:tcPr>
          <w:p w14:paraId="5F00398A"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CA_n41</w:t>
            </w:r>
            <w:r w:rsidRPr="002B7ACB">
              <w:rPr>
                <w:rFonts w:ascii="Calibri" w:hAnsi="Calibri"/>
                <w:color w:val="FF0000"/>
                <w:sz w:val="18"/>
                <w:szCs w:val="18"/>
              </w:rPr>
              <w:t>C</w:t>
            </w:r>
          </w:p>
        </w:tc>
        <w:tc>
          <w:tcPr>
            <w:tcW w:w="840" w:type="dxa"/>
            <w:tcBorders>
              <w:top w:val="nil"/>
              <w:left w:val="nil"/>
              <w:bottom w:val="single" w:sz="4" w:space="0" w:color="auto"/>
              <w:right w:val="single" w:sz="4" w:space="0" w:color="auto"/>
            </w:tcBorders>
            <w:shd w:val="clear" w:color="auto" w:fill="auto"/>
            <w:noWrap/>
            <w:hideMark/>
          </w:tcPr>
          <w:p w14:paraId="26AC4DE8"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3B3590E7"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T-T</w:t>
            </w:r>
          </w:p>
        </w:tc>
        <w:tc>
          <w:tcPr>
            <w:tcW w:w="650" w:type="dxa"/>
            <w:tcBorders>
              <w:top w:val="nil"/>
              <w:left w:val="nil"/>
              <w:bottom w:val="single" w:sz="4" w:space="0" w:color="auto"/>
              <w:right w:val="single" w:sz="4" w:space="0" w:color="auto"/>
            </w:tcBorders>
            <w:shd w:val="clear" w:color="auto" w:fill="auto"/>
            <w:noWrap/>
            <w:hideMark/>
          </w:tcPr>
          <w:p w14:paraId="1104BCAC"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7DC6C249"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92D050"/>
            <w:noWrap/>
            <w:hideMark/>
          </w:tcPr>
          <w:p w14:paraId="4D186660"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1</w:t>
            </w:r>
          </w:p>
        </w:tc>
        <w:tc>
          <w:tcPr>
            <w:tcW w:w="3237" w:type="dxa"/>
            <w:tcBorders>
              <w:top w:val="nil"/>
              <w:left w:val="nil"/>
              <w:bottom w:val="single" w:sz="4" w:space="0" w:color="auto"/>
              <w:right w:val="single" w:sz="4" w:space="0" w:color="auto"/>
            </w:tcBorders>
            <w:shd w:val="clear" w:color="000000" w:fill="FFFF00"/>
            <w:noWrap/>
            <w:hideMark/>
          </w:tcPr>
          <w:p w14:paraId="3C1C5475"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 IMD issue?</w:t>
            </w:r>
          </w:p>
        </w:tc>
      </w:tr>
      <w:tr w:rsidR="002B7ACB" w:rsidRPr="002B7ACB" w14:paraId="3D4B1A9A"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3C7F1758"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CA_n41C-</w:t>
            </w:r>
            <w:r w:rsidRPr="002B7ACB">
              <w:rPr>
                <w:rFonts w:ascii="Calibri" w:hAnsi="Calibri"/>
                <w:color w:val="FF0000"/>
                <w:sz w:val="18"/>
                <w:szCs w:val="18"/>
              </w:rPr>
              <w:t>n79A</w:t>
            </w:r>
          </w:p>
        </w:tc>
        <w:tc>
          <w:tcPr>
            <w:tcW w:w="1300" w:type="dxa"/>
            <w:tcBorders>
              <w:top w:val="nil"/>
              <w:left w:val="nil"/>
              <w:bottom w:val="single" w:sz="4" w:space="0" w:color="auto"/>
              <w:right w:val="single" w:sz="4" w:space="0" w:color="auto"/>
            </w:tcBorders>
            <w:shd w:val="clear" w:color="auto" w:fill="auto"/>
            <w:noWrap/>
            <w:hideMark/>
          </w:tcPr>
          <w:p w14:paraId="72AF6388"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CA_n41</w:t>
            </w:r>
            <w:r w:rsidRPr="002B7ACB">
              <w:rPr>
                <w:rFonts w:ascii="Calibri" w:hAnsi="Calibri"/>
                <w:color w:val="FF0000"/>
                <w:sz w:val="18"/>
                <w:szCs w:val="18"/>
              </w:rPr>
              <w:t>C</w:t>
            </w:r>
          </w:p>
        </w:tc>
        <w:tc>
          <w:tcPr>
            <w:tcW w:w="840" w:type="dxa"/>
            <w:tcBorders>
              <w:top w:val="nil"/>
              <w:left w:val="nil"/>
              <w:bottom w:val="single" w:sz="4" w:space="0" w:color="auto"/>
              <w:right w:val="single" w:sz="4" w:space="0" w:color="auto"/>
            </w:tcBorders>
            <w:shd w:val="clear" w:color="auto" w:fill="auto"/>
            <w:noWrap/>
            <w:hideMark/>
          </w:tcPr>
          <w:p w14:paraId="4D8A4D12"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4DBB7E56"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T-T</w:t>
            </w:r>
          </w:p>
        </w:tc>
        <w:tc>
          <w:tcPr>
            <w:tcW w:w="650" w:type="dxa"/>
            <w:tcBorders>
              <w:top w:val="nil"/>
              <w:left w:val="nil"/>
              <w:bottom w:val="single" w:sz="4" w:space="0" w:color="auto"/>
              <w:right w:val="single" w:sz="4" w:space="0" w:color="auto"/>
            </w:tcBorders>
            <w:shd w:val="clear" w:color="auto" w:fill="auto"/>
            <w:noWrap/>
            <w:hideMark/>
          </w:tcPr>
          <w:p w14:paraId="2CEA7811"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3A0D0150"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92D050"/>
            <w:noWrap/>
            <w:hideMark/>
          </w:tcPr>
          <w:p w14:paraId="1FF82B70"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1</w:t>
            </w:r>
          </w:p>
        </w:tc>
        <w:tc>
          <w:tcPr>
            <w:tcW w:w="3237" w:type="dxa"/>
            <w:tcBorders>
              <w:top w:val="nil"/>
              <w:left w:val="nil"/>
              <w:bottom w:val="single" w:sz="4" w:space="0" w:color="auto"/>
              <w:right w:val="single" w:sz="4" w:space="0" w:color="auto"/>
            </w:tcBorders>
            <w:shd w:val="clear" w:color="000000" w:fill="FFFF00"/>
            <w:noWrap/>
            <w:hideMark/>
          </w:tcPr>
          <w:p w14:paraId="0EA72535"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 IMD issue?</w:t>
            </w:r>
          </w:p>
        </w:tc>
      </w:tr>
      <w:tr w:rsidR="002B7ACB" w:rsidRPr="002B7ACB" w14:paraId="29C6E3E3"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05485034"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w:t>
            </w:r>
            <w:r w:rsidRPr="002B7ACB">
              <w:rPr>
                <w:rFonts w:ascii="Calibri" w:hAnsi="Calibri"/>
                <w:color w:val="FF0000"/>
                <w:sz w:val="18"/>
                <w:szCs w:val="18"/>
              </w:rPr>
              <w:t>n66A</w:t>
            </w:r>
            <w:r w:rsidRPr="002B7ACB">
              <w:rPr>
                <w:rFonts w:ascii="Calibri" w:hAnsi="Calibri"/>
                <w:color w:val="000000"/>
                <w:sz w:val="18"/>
                <w:szCs w:val="18"/>
              </w:rPr>
              <w:t>-n77(2A)</w:t>
            </w:r>
          </w:p>
        </w:tc>
        <w:tc>
          <w:tcPr>
            <w:tcW w:w="1300" w:type="dxa"/>
            <w:tcBorders>
              <w:top w:val="nil"/>
              <w:left w:val="nil"/>
              <w:bottom w:val="single" w:sz="4" w:space="0" w:color="auto"/>
              <w:right w:val="single" w:sz="4" w:space="0" w:color="auto"/>
            </w:tcBorders>
            <w:shd w:val="clear" w:color="auto" w:fill="auto"/>
            <w:noWrap/>
            <w:hideMark/>
          </w:tcPr>
          <w:p w14:paraId="42398E97"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CA_n77(</w:t>
            </w:r>
            <w:r w:rsidRPr="002B7ACB">
              <w:rPr>
                <w:rFonts w:ascii="Calibri" w:hAnsi="Calibri"/>
                <w:color w:val="FF0000"/>
                <w:sz w:val="18"/>
                <w:szCs w:val="18"/>
              </w:rPr>
              <w:t>2A</w:t>
            </w:r>
            <w:r w:rsidRPr="002B7ACB">
              <w:rPr>
                <w:rFonts w:ascii="Calibri" w:hAnsi="Calibri"/>
                <w:color w:val="000000"/>
                <w:sz w:val="18"/>
                <w:szCs w:val="18"/>
              </w:rPr>
              <w:t>)</w:t>
            </w:r>
          </w:p>
        </w:tc>
        <w:tc>
          <w:tcPr>
            <w:tcW w:w="840" w:type="dxa"/>
            <w:tcBorders>
              <w:top w:val="nil"/>
              <w:left w:val="nil"/>
              <w:bottom w:val="single" w:sz="4" w:space="0" w:color="auto"/>
              <w:right w:val="single" w:sz="4" w:space="0" w:color="auto"/>
            </w:tcBorders>
            <w:shd w:val="clear" w:color="auto" w:fill="auto"/>
            <w:noWrap/>
            <w:hideMark/>
          </w:tcPr>
          <w:p w14:paraId="35201D6F"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in spec</w:t>
            </w:r>
          </w:p>
        </w:tc>
        <w:tc>
          <w:tcPr>
            <w:tcW w:w="560" w:type="dxa"/>
            <w:tcBorders>
              <w:top w:val="nil"/>
              <w:left w:val="nil"/>
              <w:bottom w:val="single" w:sz="4" w:space="0" w:color="auto"/>
              <w:right w:val="single" w:sz="4" w:space="0" w:color="auto"/>
            </w:tcBorders>
            <w:shd w:val="clear" w:color="auto" w:fill="auto"/>
            <w:noWrap/>
            <w:hideMark/>
          </w:tcPr>
          <w:p w14:paraId="2C15F85A"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61E5640B"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383BE18C"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680" w:type="dxa"/>
            <w:tcBorders>
              <w:top w:val="nil"/>
              <w:left w:val="nil"/>
              <w:bottom w:val="single" w:sz="4" w:space="0" w:color="auto"/>
              <w:right w:val="single" w:sz="4" w:space="0" w:color="auto"/>
            </w:tcBorders>
            <w:shd w:val="clear" w:color="000000" w:fill="FFFF00"/>
            <w:noWrap/>
            <w:hideMark/>
          </w:tcPr>
          <w:p w14:paraId="6C4892BF"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3237" w:type="dxa"/>
            <w:tcBorders>
              <w:top w:val="nil"/>
              <w:left w:val="nil"/>
              <w:bottom w:val="single" w:sz="4" w:space="0" w:color="auto"/>
              <w:right w:val="single" w:sz="4" w:space="0" w:color="auto"/>
            </w:tcBorders>
            <w:shd w:val="clear" w:color="000000" w:fill="FFC000"/>
            <w:noWrap/>
            <w:hideMark/>
          </w:tcPr>
          <w:p w14:paraId="37328FE4"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2A IMD issue?</w:t>
            </w:r>
          </w:p>
        </w:tc>
      </w:tr>
      <w:tr w:rsidR="002B7ACB" w:rsidRPr="002B7ACB" w14:paraId="3440EDBD" w14:textId="77777777" w:rsidTr="00670A03">
        <w:trPr>
          <w:trHeight w:val="240"/>
          <w:jc w:val="center"/>
        </w:trPr>
        <w:tc>
          <w:tcPr>
            <w:tcW w:w="1614" w:type="dxa"/>
            <w:tcBorders>
              <w:top w:val="nil"/>
              <w:left w:val="single" w:sz="4" w:space="0" w:color="auto"/>
              <w:bottom w:val="single" w:sz="4" w:space="0" w:color="auto"/>
              <w:right w:val="single" w:sz="4" w:space="0" w:color="auto"/>
            </w:tcBorders>
            <w:shd w:val="clear" w:color="auto" w:fill="auto"/>
            <w:noWrap/>
            <w:hideMark/>
          </w:tcPr>
          <w:p w14:paraId="4E214EEF"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DC_</w:t>
            </w:r>
            <w:r w:rsidRPr="002B7ACB">
              <w:rPr>
                <w:rFonts w:ascii="Calibri" w:hAnsi="Calibri"/>
                <w:color w:val="FF0000"/>
                <w:sz w:val="18"/>
                <w:szCs w:val="18"/>
              </w:rPr>
              <w:t>3A</w:t>
            </w:r>
            <w:r w:rsidRPr="002B7ACB">
              <w:rPr>
                <w:rFonts w:ascii="Calibri" w:hAnsi="Calibri"/>
                <w:color w:val="000000"/>
                <w:sz w:val="18"/>
                <w:szCs w:val="18"/>
              </w:rPr>
              <w:t>/</w:t>
            </w:r>
            <w:r w:rsidRPr="002B7ACB">
              <w:rPr>
                <w:rFonts w:ascii="Calibri" w:hAnsi="Calibri"/>
                <w:color w:val="FF0000"/>
                <w:sz w:val="18"/>
                <w:szCs w:val="18"/>
              </w:rPr>
              <w:t>C</w:t>
            </w:r>
            <w:r w:rsidRPr="002B7ACB">
              <w:rPr>
                <w:rFonts w:ascii="Calibri" w:hAnsi="Calibri"/>
                <w:color w:val="000000"/>
                <w:sz w:val="18"/>
                <w:szCs w:val="18"/>
              </w:rPr>
              <w:t>_n7B</w:t>
            </w:r>
          </w:p>
        </w:tc>
        <w:tc>
          <w:tcPr>
            <w:tcW w:w="1300" w:type="dxa"/>
            <w:tcBorders>
              <w:top w:val="nil"/>
              <w:left w:val="nil"/>
              <w:bottom w:val="single" w:sz="4" w:space="0" w:color="auto"/>
              <w:right w:val="single" w:sz="4" w:space="0" w:color="auto"/>
            </w:tcBorders>
            <w:shd w:val="clear" w:color="auto" w:fill="auto"/>
            <w:noWrap/>
            <w:hideMark/>
          </w:tcPr>
          <w:p w14:paraId="6EDE0DFF" w14:textId="77777777" w:rsidR="002B7ACB" w:rsidRPr="002B7ACB" w:rsidRDefault="002B7ACB" w:rsidP="002B7ACB">
            <w:pPr>
              <w:overflowPunct/>
              <w:autoSpaceDE/>
              <w:autoSpaceDN/>
              <w:adjustRightInd/>
              <w:spacing w:after="0"/>
              <w:textAlignment w:val="auto"/>
              <w:rPr>
                <w:rFonts w:ascii="Calibri" w:hAnsi="Calibri"/>
                <w:color w:val="000000"/>
                <w:sz w:val="18"/>
                <w:szCs w:val="18"/>
              </w:rPr>
            </w:pPr>
            <w:r w:rsidRPr="002B7ACB">
              <w:rPr>
                <w:rFonts w:ascii="Calibri" w:hAnsi="Calibri"/>
                <w:color w:val="000000"/>
                <w:sz w:val="18"/>
                <w:szCs w:val="18"/>
              </w:rPr>
              <w:t>DC_3A/</w:t>
            </w:r>
            <w:r w:rsidRPr="002B7ACB">
              <w:rPr>
                <w:rFonts w:ascii="Calibri" w:hAnsi="Calibri"/>
                <w:color w:val="FF0000"/>
                <w:sz w:val="18"/>
                <w:szCs w:val="18"/>
              </w:rPr>
              <w:t>C</w:t>
            </w:r>
            <w:r w:rsidRPr="002B7ACB">
              <w:rPr>
                <w:rFonts w:ascii="Calibri" w:hAnsi="Calibri"/>
                <w:color w:val="000000"/>
                <w:sz w:val="18"/>
                <w:szCs w:val="18"/>
              </w:rPr>
              <w:t>_n7</w:t>
            </w:r>
            <w:r w:rsidRPr="002B7ACB">
              <w:rPr>
                <w:rFonts w:ascii="Calibri" w:hAnsi="Calibri"/>
                <w:color w:val="FF0000"/>
                <w:sz w:val="18"/>
                <w:szCs w:val="18"/>
              </w:rPr>
              <w:t>B</w:t>
            </w:r>
          </w:p>
        </w:tc>
        <w:tc>
          <w:tcPr>
            <w:tcW w:w="840" w:type="dxa"/>
            <w:tcBorders>
              <w:top w:val="nil"/>
              <w:left w:val="nil"/>
              <w:bottom w:val="single" w:sz="4" w:space="0" w:color="auto"/>
              <w:right w:val="single" w:sz="4" w:space="0" w:color="auto"/>
            </w:tcBorders>
            <w:shd w:val="clear" w:color="auto" w:fill="auto"/>
            <w:noWrap/>
            <w:hideMark/>
          </w:tcPr>
          <w:p w14:paraId="57CBF469"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proofErr w:type="spellStart"/>
            <w:r w:rsidRPr="002B7ACB">
              <w:rPr>
                <w:rFonts w:ascii="Calibri" w:hAnsi="Calibri"/>
                <w:color w:val="000000"/>
                <w:sz w:val="18"/>
                <w:szCs w:val="18"/>
              </w:rPr>
              <w:t>flagFeb</w:t>
            </w:r>
            <w:proofErr w:type="spellEnd"/>
          </w:p>
        </w:tc>
        <w:tc>
          <w:tcPr>
            <w:tcW w:w="560" w:type="dxa"/>
            <w:tcBorders>
              <w:top w:val="nil"/>
              <w:left w:val="nil"/>
              <w:bottom w:val="single" w:sz="4" w:space="0" w:color="auto"/>
              <w:right w:val="single" w:sz="4" w:space="0" w:color="auto"/>
            </w:tcBorders>
            <w:shd w:val="clear" w:color="auto" w:fill="auto"/>
            <w:noWrap/>
            <w:hideMark/>
          </w:tcPr>
          <w:p w14:paraId="466C34E3"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F-F</w:t>
            </w:r>
          </w:p>
        </w:tc>
        <w:tc>
          <w:tcPr>
            <w:tcW w:w="650" w:type="dxa"/>
            <w:tcBorders>
              <w:top w:val="nil"/>
              <w:left w:val="nil"/>
              <w:bottom w:val="single" w:sz="4" w:space="0" w:color="auto"/>
              <w:right w:val="single" w:sz="4" w:space="0" w:color="auto"/>
            </w:tcBorders>
            <w:shd w:val="clear" w:color="auto" w:fill="auto"/>
            <w:noWrap/>
            <w:hideMark/>
          </w:tcPr>
          <w:p w14:paraId="4035D303" w14:textId="16F939D2" w:rsidR="002B7ACB" w:rsidRPr="002B7ACB" w:rsidRDefault="00C21D67" w:rsidP="002B7AC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0000"/>
            <w:noWrap/>
            <w:hideMark/>
          </w:tcPr>
          <w:p w14:paraId="6BECFF2A"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4</w:t>
            </w:r>
          </w:p>
        </w:tc>
        <w:tc>
          <w:tcPr>
            <w:tcW w:w="680" w:type="dxa"/>
            <w:tcBorders>
              <w:top w:val="nil"/>
              <w:left w:val="nil"/>
              <w:bottom w:val="single" w:sz="4" w:space="0" w:color="auto"/>
              <w:right w:val="single" w:sz="4" w:space="0" w:color="auto"/>
            </w:tcBorders>
            <w:shd w:val="clear" w:color="000000" w:fill="FFFF00"/>
            <w:noWrap/>
            <w:hideMark/>
          </w:tcPr>
          <w:p w14:paraId="7E05EFBB" w14:textId="77777777" w:rsidR="002B7ACB" w:rsidRPr="002B7ACB" w:rsidRDefault="002B7ACB" w:rsidP="002B7ACB">
            <w:pPr>
              <w:overflowPunct/>
              <w:autoSpaceDE/>
              <w:autoSpaceDN/>
              <w:adjustRightInd/>
              <w:spacing w:after="0"/>
              <w:jc w:val="center"/>
              <w:textAlignment w:val="auto"/>
              <w:rPr>
                <w:rFonts w:ascii="Calibri" w:hAnsi="Calibri"/>
                <w:color w:val="000000"/>
                <w:sz w:val="18"/>
                <w:szCs w:val="18"/>
              </w:rPr>
            </w:pPr>
            <w:r w:rsidRPr="002B7ACB">
              <w:rPr>
                <w:rFonts w:ascii="Calibri" w:hAnsi="Calibri"/>
                <w:color w:val="000000"/>
                <w:sz w:val="18"/>
                <w:szCs w:val="18"/>
              </w:rPr>
              <w:t>2</w:t>
            </w:r>
          </w:p>
        </w:tc>
        <w:tc>
          <w:tcPr>
            <w:tcW w:w="3237" w:type="dxa"/>
            <w:tcBorders>
              <w:top w:val="nil"/>
              <w:left w:val="nil"/>
              <w:bottom w:val="single" w:sz="4" w:space="0" w:color="auto"/>
              <w:right w:val="single" w:sz="4" w:space="0" w:color="auto"/>
            </w:tcBorders>
            <w:shd w:val="clear" w:color="000000" w:fill="FF0000"/>
            <w:noWrap/>
            <w:hideMark/>
          </w:tcPr>
          <w:p w14:paraId="44CAD457" w14:textId="36C6BE9C" w:rsidR="002B7ACB" w:rsidRPr="002B7ACB" w:rsidRDefault="008E4E45" w:rsidP="002B7ACB">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S</w:t>
            </w:r>
            <w:r w:rsidR="002B7ACB" w:rsidRPr="002B7ACB">
              <w:rPr>
                <w:rFonts w:ascii="Calibri" w:hAnsi="Calibri"/>
                <w:color w:val="000000"/>
                <w:sz w:val="18"/>
                <w:szCs w:val="18"/>
              </w:rPr>
              <w:t>hould 4 UL CCs be allowed in R17?</w:t>
            </w:r>
          </w:p>
        </w:tc>
      </w:tr>
    </w:tbl>
    <w:p w14:paraId="093512B8" w14:textId="77777777" w:rsidR="002B7ACB" w:rsidRDefault="002B7ACB" w:rsidP="008E4E45">
      <w:pPr>
        <w:spacing w:after="0"/>
        <w:rPr>
          <w:lang w:eastAsia="zh-CN"/>
        </w:rPr>
      </w:pPr>
    </w:p>
    <w:p w14:paraId="7DB094C6" w14:textId="77777777" w:rsidR="008E4E45" w:rsidRDefault="008E4E45" w:rsidP="008E4E45">
      <w:pPr>
        <w:spacing w:after="0"/>
        <w:rPr>
          <w:b/>
          <w:lang w:eastAsia="zh-CN"/>
        </w:rPr>
      </w:pPr>
      <w:r w:rsidRPr="008E4E45">
        <w:rPr>
          <w:b/>
          <w:lang w:eastAsia="zh-CN"/>
        </w:rPr>
        <w:t>Observation 2:</w:t>
      </w:r>
      <w:r>
        <w:rPr>
          <w:b/>
          <w:lang w:eastAsia="zh-CN"/>
        </w:rPr>
        <w:t xml:space="preserve"> </w:t>
      </w:r>
    </w:p>
    <w:p w14:paraId="18ADB66D" w14:textId="3EED8FB8" w:rsidR="008E4E45" w:rsidRDefault="008E4E45" w:rsidP="000948E6">
      <w:pPr>
        <w:pStyle w:val="ListParagraph"/>
        <w:numPr>
          <w:ilvl w:val="0"/>
          <w:numId w:val="17"/>
        </w:numPr>
        <w:spacing w:after="0"/>
        <w:rPr>
          <w:b/>
          <w:lang w:eastAsia="zh-CN"/>
        </w:rPr>
      </w:pPr>
      <w:r>
        <w:rPr>
          <w:b/>
          <w:lang w:eastAsia="zh-CN"/>
        </w:rPr>
        <w:t>T</w:t>
      </w:r>
      <w:r w:rsidRPr="008E4E45">
        <w:rPr>
          <w:b/>
          <w:lang w:eastAsia="zh-CN"/>
        </w:rPr>
        <w:t xml:space="preserve">here </w:t>
      </w:r>
      <w:r w:rsidR="009E02B0">
        <w:rPr>
          <w:b/>
          <w:lang w:eastAsia="zh-CN"/>
        </w:rPr>
        <w:t>are</w:t>
      </w:r>
      <w:r w:rsidRPr="008E4E45">
        <w:rPr>
          <w:b/>
          <w:lang w:eastAsia="zh-CN"/>
        </w:rPr>
        <w:t xml:space="preserve"> no type 2B cases </w:t>
      </w:r>
      <w:r>
        <w:rPr>
          <w:b/>
          <w:lang w:eastAsia="zh-CN"/>
        </w:rPr>
        <w:t>so current specification is compliant with restrictions agreed at RAN#91e in [2]</w:t>
      </w:r>
    </w:p>
    <w:p w14:paraId="37748E07" w14:textId="3AAF4E4D" w:rsidR="008E4E45" w:rsidRDefault="008E4E45" w:rsidP="000948E6">
      <w:pPr>
        <w:pStyle w:val="ListParagraph"/>
        <w:numPr>
          <w:ilvl w:val="0"/>
          <w:numId w:val="17"/>
        </w:numPr>
        <w:spacing w:after="0"/>
        <w:rPr>
          <w:b/>
          <w:lang w:eastAsia="zh-CN"/>
        </w:rPr>
      </w:pPr>
      <w:r>
        <w:rPr>
          <w:b/>
          <w:lang w:eastAsia="zh-CN"/>
        </w:rPr>
        <w:t>Most of the cases are with only 3UL CCs except one combination flogged in RAN4#98e with 4CCs and 2 sep</w:t>
      </w:r>
      <w:r w:rsidR="009E02B0">
        <w:rPr>
          <w:b/>
          <w:lang w:eastAsia="zh-CN"/>
        </w:rPr>
        <w:t>a</w:t>
      </w:r>
      <w:r>
        <w:rPr>
          <w:b/>
          <w:lang w:eastAsia="zh-CN"/>
        </w:rPr>
        <w:t>rate cluster: DC_3</w:t>
      </w:r>
      <w:r w:rsidR="00670A03">
        <w:rPr>
          <w:b/>
          <w:lang w:eastAsia="zh-CN"/>
        </w:rPr>
        <w:t>C</w:t>
      </w:r>
      <w:r>
        <w:rPr>
          <w:b/>
          <w:lang w:eastAsia="zh-CN"/>
        </w:rPr>
        <w:t>_n7B</w:t>
      </w:r>
    </w:p>
    <w:p w14:paraId="08BB2796" w14:textId="77777777" w:rsidR="00670A03" w:rsidRDefault="008E4E45" w:rsidP="000948E6">
      <w:pPr>
        <w:pStyle w:val="ListParagraph"/>
        <w:numPr>
          <w:ilvl w:val="0"/>
          <w:numId w:val="17"/>
        </w:numPr>
        <w:spacing w:after="0"/>
        <w:rPr>
          <w:b/>
          <w:lang w:eastAsia="zh-CN"/>
        </w:rPr>
      </w:pPr>
      <w:r w:rsidRPr="00670A03">
        <w:rPr>
          <w:b/>
          <w:lang w:eastAsia="zh-CN"/>
        </w:rPr>
        <w:t xml:space="preserve">Only a few combinations </w:t>
      </w:r>
      <w:r w:rsidR="00670A03">
        <w:rPr>
          <w:b/>
          <w:lang w:eastAsia="zh-CN"/>
        </w:rPr>
        <w:t>have potential for triple beat on top of intra UL CA IMD issues</w:t>
      </w:r>
    </w:p>
    <w:p w14:paraId="10F3784A" w14:textId="6E31D4BC" w:rsidR="002B7ACB" w:rsidRPr="00670A03" w:rsidRDefault="008E4E45" w:rsidP="000948E6">
      <w:pPr>
        <w:pStyle w:val="ListParagraph"/>
        <w:numPr>
          <w:ilvl w:val="0"/>
          <w:numId w:val="17"/>
        </w:numPr>
        <w:spacing w:after="0"/>
        <w:rPr>
          <w:lang w:eastAsia="zh-CN"/>
        </w:rPr>
      </w:pPr>
      <w:r w:rsidRPr="00670A03">
        <w:rPr>
          <w:b/>
          <w:lang w:eastAsia="zh-CN"/>
        </w:rPr>
        <w:t>There is one combination with an UL configuration that is not valid: CA_n48C, only n48B UL is allowed</w:t>
      </w:r>
    </w:p>
    <w:p w14:paraId="650C6E8A" w14:textId="73995C3D" w:rsidR="00670A03" w:rsidRPr="008E4E45" w:rsidRDefault="00670A03" w:rsidP="000948E6">
      <w:pPr>
        <w:pStyle w:val="ListParagraph"/>
        <w:numPr>
          <w:ilvl w:val="0"/>
          <w:numId w:val="17"/>
        </w:numPr>
        <w:spacing w:after="0"/>
        <w:rPr>
          <w:lang w:eastAsia="zh-CN"/>
        </w:rPr>
      </w:pPr>
      <w:r>
        <w:rPr>
          <w:b/>
          <w:lang w:eastAsia="zh-CN"/>
        </w:rPr>
        <w:t xml:space="preserve">There is one combination with non-simultaneous </w:t>
      </w:r>
      <w:proofErr w:type="spellStart"/>
      <w:r>
        <w:rPr>
          <w:b/>
          <w:lang w:eastAsia="zh-CN"/>
        </w:rPr>
        <w:t>Tx</w:t>
      </w:r>
      <w:proofErr w:type="spellEnd"/>
      <w:r>
        <w:rPr>
          <w:b/>
          <w:lang w:eastAsia="zh-CN"/>
        </w:rPr>
        <w:t>-Rx but there is on-going band protection study for the single CC version, the two CC case is even more problematic: CA_41C UL protection of n40</w:t>
      </w:r>
    </w:p>
    <w:p w14:paraId="274AA4D2" w14:textId="77777777" w:rsidR="008E4E45" w:rsidRDefault="008E4E45" w:rsidP="008E4E45">
      <w:pPr>
        <w:spacing w:after="0"/>
        <w:rPr>
          <w:lang w:eastAsia="zh-CN"/>
        </w:rPr>
      </w:pPr>
    </w:p>
    <w:p w14:paraId="1AE2949C" w14:textId="60FBB1B2" w:rsidR="00E05903" w:rsidRDefault="00E05903" w:rsidP="00670A03">
      <w:pPr>
        <w:pStyle w:val="Caption"/>
        <w:keepNext/>
        <w:jc w:val="center"/>
      </w:pPr>
      <w:r>
        <w:lastRenderedPageBreak/>
        <w:t xml:space="preserve">Table </w:t>
      </w:r>
      <w:fldSimple w:instr=" SEQ Table \* ARABIC ">
        <w:r w:rsidR="00E8784B">
          <w:rPr>
            <w:noProof/>
          </w:rPr>
          <w:t>2</w:t>
        </w:r>
      </w:fldSimple>
      <w:r w:rsidR="00670A03">
        <w:t>: relevant cases found in basket requests</w:t>
      </w:r>
    </w:p>
    <w:tbl>
      <w:tblPr>
        <w:tblW w:w="9692" w:type="dxa"/>
        <w:jc w:val="center"/>
        <w:tblInd w:w="93" w:type="dxa"/>
        <w:tblLook w:val="04A0" w:firstRow="1" w:lastRow="0" w:firstColumn="1" w:lastColumn="0" w:noHBand="0" w:noVBand="1"/>
      </w:tblPr>
      <w:tblGrid>
        <w:gridCol w:w="2159"/>
        <w:gridCol w:w="1471"/>
        <w:gridCol w:w="670"/>
        <w:gridCol w:w="560"/>
        <w:gridCol w:w="650"/>
        <w:gridCol w:w="491"/>
        <w:gridCol w:w="674"/>
        <w:gridCol w:w="3017"/>
      </w:tblGrid>
      <w:tr w:rsidR="008E4E45" w:rsidRPr="008E4E45" w14:paraId="6D2974BD" w14:textId="77777777" w:rsidTr="00670A03">
        <w:trPr>
          <w:trHeight w:val="468"/>
          <w:jc w:val="center"/>
        </w:trPr>
        <w:tc>
          <w:tcPr>
            <w:tcW w:w="2159" w:type="dxa"/>
            <w:tcBorders>
              <w:top w:val="single" w:sz="4" w:space="0" w:color="auto"/>
              <w:left w:val="single" w:sz="4" w:space="0" w:color="auto"/>
              <w:bottom w:val="single" w:sz="4" w:space="0" w:color="auto"/>
              <w:right w:val="single" w:sz="4" w:space="0" w:color="auto"/>
            </w:tcBorders>
            <w:shd w:val="clear" w:color="auto" w:fill="auto"/>
            <w:noWrap/>
            <w:hideMark/>
          </w:tcPr>
          <w:p w14:paraId="50FE6F72" w14:textId="77777777" w:rsidR="008E4E45" w:rsidRPr="008E4E45" w:rsidRDefault="008E4E45" w:rsidP="008E4E45">
            <w:pPr>
              <w:overflowPunct/>
              <w:autoSpaceDE/>
              <w:autoSpaceDN/>
              <w:adjustRightInd/>
              <w:spacing w:after="0"/>
              <w:textAlignment w:val="auto"/>
              <w:rPr>
                <w:rFonts w:ascii="Calibri" w:hAnsi="Calibri"/>
                <w:b/>
                <w:bCs/>
                <w:color w:val="000000"/>
                <w:sz w:val="18"/>
                <w:szCs w:val="18"/>
              </w:rPr>
            </w:pPr>
            <w:r w:rsidRPr="008E4E45">
              <w:rPr>
                <w:rFonts w:ascii="Calibri" w:hAnsi="Calibri"/>
                <w:b/>
                <w:bCs/>
                <w:color w:val="000000"/>
                <w:sz w:val="18"/>
                <w:szCs w:val="18"/>
              </w:rPr>
              <w:t>DL</w:t>
            </w:r>
          </w:p>
        </w:tc>
        <w:tc>
          <w:tcPr>
            <w:tcW w:w="1471" w:type="dxa"/>
            <w:tcBorders>
              <w:top w:val="single" w:sz="4" w:space="0" w:color="auto"/>
              <w:left w:val="nil"/>
              <w:bottom w:val="single" w:sz="4" w:space="0" w:color="auto"/>
              <w:right w:val="single" w:sz="4" w:space="0" w:color="auto"/>
            </w:tcBorders>
            <w:shd w:val="clear" w:color="auto" w:fill="auto"/>
            <w:noWrap/>
            <w:hideMark/>
          </w:tcPr>
          <w:p w14:paraId="4C064D7E" w14:textId="77777777" w:rsidR="008E4E45" w:rsidRPr="008E4E45" w:rsidRDefault="008E4E45" w:rsidP="008E4E45">
            <w:pPr>
              <w:overflowPunct/>
              <w:autoSpaceDE/>
              <w:autoSpaceDN/>
              <w:adjustRightInd/>
              <w:spacing w:after="0"/>
              <w:textAlignment w:val="auto"/>
              <w:rPr>
                <w:rFonts w:ascii="Calibri" w:hAnsi="Calibri"/>
                <w:b/>
                <w:bCs/>
                <w:color w:val="000000"/>
                <w:sz w:val="18"/>
                <w:szCs w:val="18"/>
              </w:rPr>
            </w:pPr>
            <w:r w:rsidRPr="008E4E45">
              <w:rPr>
                <w:rFonts w:ascii="Calibri" w:hAnsi="Calibri"/>
                <w:b/>
                <w:bCs/>
                <w:color w:val="000000"/>
                <w:sz w:val="18"/>
                <w:szCs w:val="18"/>
              </w:rPr>
              <w:t>UL</w:t>
            </w:r>
          </w:p>
        </w:tc>
        <w:tc>
          <w:tcPr>
            <w:tcW w:w="670" w:type="dxa"/>
            <w:tcBorders>
              <w:top w:val="single" w:sz="4" w:space="0" w:color="auto"/>
              <w:left w:val="nil"/>
              <w:bottom w:val="single" w:sz="4" w:space="0" w:color="auto"/>
              <w:right w:val="single" w:sz="4" w:space="0" w:color="auto"/>
            </w:tcBorders>
            <w:shd w:val="clear" w:color="auto" w:fill="auto"/>
            <w:noWrap/>
            <w:hideMark/>
          </w:tcPr>
          <w:p w14:paraId="28D7C3C0" w14:textId="77777777" w:rsidR="008E4E45" w:rsidRPr="008E4E45" w:rsidRDefault="008E4E45" w:rsidP="008E4E45">
            <w:pPr>
              <w:overflowPunct/>
              <w:autoSpaceDE/>
              <w:autoSpaceDN/>
              <w:adjustRightInd/>
              <w:spacing w:after="0"/>
              <w:jc w:val="center"/>
              <w:textAlignment w:val="auto"/>
              <w:rPr>
                <w:rFonts w:ascii="Calibri" w:hAnsi="Calibri"/>
                <w:b/>
                <w:bCs/>
                <w:color w:val="000000"/>
                <w:sz w:val="18"/>
                <w:szCs w:val="18"/>
              </w:rPr>
            </w:pPr>
            <w:r w:rsidRPr="008E4E45">
              <w:rPr>
                <w:rFonts w:ascii="Calibri" w:hAnsi="Calibri"/>
                <w:b/>
                <w:bCs/>
                <w:color w:val="000000"/>
                <w:sz w:val="18"/>
                <w:szCs w:val="18"/>
              </w:rPr>
              <w:t>status</w:t>
            </w:r>
          </w:p>
        </w:tc>
        <w:tc>
          <w:tcPr>
            <w:tcW w:w="560" w:type="dxa"/>
            <w:tcBorders>
              <w:top w:val="single" w:sz="4" w:space="0" w:color="auto"/>
              <w:left w:val="nil"/>
              <w:bottom w:val="single" w:sz="4" w:space="0" w:color="auto"/>
              <w:right w:val="single" w:sz="4" w:space="0" w:color="auto"/>
            </w:tcBorders>
            <w:shd w:val="clear" w:color="auto" w:fill="auto"/>
            <w:noWrap/>
            <w:hideMark/>
          </w:tcPr>
          <w:p w14:paraId="787D6294" w14:textId="77777777" w:rsidR="008E4E45" w:rsidRPr="008E4E45" w:rsidRDefault="008E4E45" w:rsidP="008E4E45">
            <w:pPr>
              <w:overflowPunct/>
              <w:autoSpaceDE/>
              <w:autoSpaceDN/>
              <w:adjustRightInd/>
              <w:spacing w:after="0"/>
              <w:jc w:val="center"/>
              <w:textAlignment w:val="auto"/>
              <w:rPr>
                <w:rFonts w:ascii="Calibri" w:hAnsi="Calibri"/>
                <w:b/>
                <w:bCs/>
                <w:color w:val="000000"/>
                <w:sz w:val="18"/>
                <w:szCs w:val="18"/>
              </w:rPr>
            </w:pPr>
            <w:r w:rsidRPr="008E4E45">
              <w:rPr>
                <w:rFonts w:ascii="Calibri" w:hAnsi="Calibri"/>
                <w:b/>
                <w:bCs/>
                <w:color w:val="000000"/>
                <w:sz w:val="18"/>
                <w:szCs w:val="18"/>
              </w:rPr>
              <w:t>type</w:t>
            </w:r>
          </w:p>
        </w:tc>
        <w:tc>
          <w:tcPr>
            <w:tcW w:w="650" w:type="dxa"/>
            <w:tcBorders>
              <w:top w:val="single" w:sz="4" w:space="0" w:color="auto"/>
              <w:left w:val="nil"/>
              <w:bottom w:val="single" w:sz="4" w:space="0" w:color="auto"/>
              <w:right w:val="single" w:sz="4" w:space="0" w:color="auto"/>
            </w:tcBorders>
            <w:shd w:val="clear" w:color="auto" w:fill="auto"/>
            <w:hideMark/>
          </w:tcPr>
          <w:p w14:paraId="7D3BD30E" w14:textId="77777777" w:rsidR="008E4E45" w:rsidRPr="008E4E45" w:rsidRDefault="008E4E45" w:rsidP="008E4E45">
            <w:pPr>
              <w:overflowPunct/>
              <w:autoSpaceDE/>
              <w:autoSpaceDN/>
              <w:adjustRightInd/>
              <w:spacing w:after="0"/>
              <w:jc w:val="center"/>
              <w:textAlignment w:val="auto"/>
              <w:rPr>
                <w:rFonts w:ascii="Calibri" w:hAnsi="Calibri"/>
                <w:b/>
                <w:bCs/>
                <w:color w:val="000000"/>
                <w:sz w:val="18"/>
                <w:szCs w:val="18"/>
              </w:rPr>
            </w:pPr>
            <w:r w:rsidRPr="008E4E45">
              <w:rPr>
                <w:rFonts w:ascii="Calibri" w:hAnsi="Calibri"/>
                <w:b/>
                <w:bCs/>
                <w:color w:val="000000"/>
                <w:sz w:val="18"/>
                <w:szCs w:val="18"/>
              </w:rPr>
              <w:t xml:space="preserve">Sim </w:t>
            </w:r>
            <w:proofErr w:type="spellStart"/>
            <w:r w:rsidRPr="008E4E45">
              <w:rPr>
                <w:rFonts w:ascii="Calibri" w:hAnsi="Calibri"/>
                <w:b/>
                <w:bCs/>
                <w:color w:val="000000"/>
                <w:sz w:val="18"/>
                <w:szCs w:val="18"/>
              </w:rPr>
              <w:t>Tx</w:t>
            </w:r>
            <w:proofErr w:type="spellEnd"/>
            <w:r w:rsidRPr="008E4E45">
              <w:rPr>
                <w:rFonts w:ascii="Calibri" w:hAnsi="Calibri"/>
                <w:b/>
                <w:bCs/>
                <w:color w:val="000000"/>
                <w:sz w:val="18"/>
                <w:szCs w:val="18"/>
              </w:rPr>
              <w:t>/Rx</w:t>
            </w:r>
          </w:p>
        </w:tc>
        <w:tc>
          <w:tcPr>
            <w:tcW w:w="491" w:type="dxa"/>
            <w:tcBorders>
              <w:top w:val="single" w:sz="4" w:space="0" w:color="auto"/>
              <w:left w:val="nil"/>
              <w:bottom w:val="single" w:sz="4" w:space="0" w:color="auto"/>
              <w:right w:val="single" w:sz="4" w:space="0" w:color="auto"/>
            </w:tcBorders>
            <w:shd w:val="clear" w:color="auto" w:fill="auto"/>
            <w:hideMark/>
          </w:tcPr>
          <w:p w14:paraId="7B1CB3B2" w14:textId="77777777" w:rsidR="008E4E45" w:rsidRPr="008E4E45" w:rsidRDefault="008E4E45" w:rsidP="008E4E45">
            <w:pPr>
              <w:overflowPunct/>
              <w:autoSpaceDE/>
              <w:autoSpaceDN/>
              <w:adjustRightInd/>
              <w:spacing w:after="0"/>
              <w:jc w:val="center"/>
              <w:textAlignment w:val="auto"/>
              <w:rPr>
                <w:rFonts w:ascii="Calibri" w:hAnsi="Calibri"/>
                <w:b/>
                <w:bCs/>
                <w:color w:val="000000"/>
                <w:sz w:val="18"/>
                <w:szCs w:val="18"/>
              </w:rPr>
            </w:pPr>
            <w:r w:rsidRPr="008E4E45">
              <w:rPr>
                <w:rFonts w:ascii="Calibri" w:hAnsi="Calibri"/>
                <w:b/>
                <w:bCs/>
                <w:color w:val="000000"/>
                <w:sz w:val="18"/>
                <w:szCs w:val="18"/>
              </w:rPr>
              <w:t>UL CCs</w:t>
            </w:r>
          </w:p>
        </w:tc>
        <w:tc>
          <w:tcPr>
            <w:tcW w:w="674" w:type="dxa"/>
            <w:tcBorders>
              <w:top w:val="single" w:sz="4" w:space="0" w:color="auto"/>
              <w:left w:val="nil"/>
              <w:bottom w:val="single" w:sz="4" w:space="0" w:color="auto"/>
              <w:right w:val="single" w:sz="4" w:space="0" w:color="auto"/>
            </w:tcBorders>
            <w:shd w:val="clear" w:color="auto" w:fill="auto"/>
            <w:hideMark/>
          </w:tcPr>
          <w:p w14:paraId="1726BE5C" w14:textId="77777777" w:rsidR="008E4E45" w:rsidRPr="008E4E45" w:rsidRDefault="008E4E45" w:rsidP="008E4E45">
            <w:pPr>
              <w:overflowPunct/>
              <w:autoSpaceDE/>
              <w:autoSpaceDN/>
              <w:adjustRightInd/>
              <w:spacing w:after="0"/>
              <w:jc w:val="center"/>
              <w:textAlignment w:val="auto"/>
              <w:rPr>
                <w:rFonts w:ascii="Calibri" w:hAnsi="Calibri"/>
                <w:b/>
                <w:bCs/>
                <w:color w:val="000000"/>
                <w:sz w:val="18"/>
                <w:szCs w:val="18"/>
              </w:rPr>
            </w:pPr>
            <w:r w:rsidRPr="008E4E45">
              <w:rPr>
                <w:rFonts w:ascii="Calibri" w:hAnsi="Calibri"/>
                <w:b/>
                <w:bCs/>
                <w:color w:val="000000"/>
                <w:sz w:val="18"/>
                <w:szCs w:val="18"/>
              </w:rPr>
              <w:t>NC UL CCs</w:t>
            </w:r>
          </w:p>
        </w:tc>
        <w:tc>
          <w:tcPr>
            <w:tcW w:w="3017" w:type="dxa"/>
            <w:tcBorders>
              <w:top w:val="single" w:sz="4" w:space="0" w:color="auto"/>
              <w:left w:val="nil"/>
              <w:bottom w:val="single" w:sz="4" w:space="0" w:color="auto"/>
              <w:right w:val="single" w:sz="4" w:space="0" w:color="auto"/>
            </w:tcBorders>
            <w:shd w:val="clear" w:color="auto" w:fill="auto"/>
            <w:noWrap/>
            <w:hideMark/>
          </w:tcPr>
          <w:p w14:paraId="44618B4A" w14:textId="77777777" w:rsidR="008E4E45" w:rsidRPr="008E4E45" w:rsidRDefault="008E4E45" w:rsidP="008E4E45">
            <w:pPr>
              <w:overflowPunct/>
              <w:autoSpaceDE/>
              <w:autoSpaceDN/>
              <w:adjustRightInd/>
              <w:spacing w:after="0"/>
              <w:textAlignment w:val="auto"/>
              <w:rPr>
                <w:rFonts w:ascii="Calibri" w:hAnsi="Calibri"/>
                <w:b/>
                <w:bCs/>
                <w:color w:val="000000"/>
                <w:sz w:val="18"/>
                <w:szCs w:val="18"/>
              </w:rPr>
            </w:pPr>
            <w:r w:rsidRPr="008E4E45">
              <w:rPr>
                <w:rFonts w:ascii="Calibri" w:hAnsi="Calibri"/>
                <w:b/>
                <w:bCs/>
                <w:color w:val="000000"/>
                <w:sz w:val="18"/>
                <w:szCs w:val="18"/>
              </w:rPr>
              <w:t>comment</w:t>
            </w:r>
          </w:p>
        </w:tc>
      </w:tr>
      <w:tr w:rsidR="008E4E45" w:rsidRPr="008E4E45" w14:paraId="1299C228"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6A707536"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w:t>
            </w:r>
            <w:r w:rsidRPr="008E4E45">
              <w:rPr>
                <w:rFonts w:ascii="Calibri" w:hAnsi="Calibri"/>
                <w:color w:val="FF0000"/>
                <w:sz w:val="18"/>
                <w:szCs w:val="18"/>
              </w:rPr>
              <w:t>n5B</w:t>
            </w:r>
          </w:p>
        </w:tc>
        <w:tc>
          <w:tcPr>
            <w:tcW w:w="1471" w:type="dxa"/>
            <w:tcBorders>
              <w:top w:val="nil"/>
              <w:left w:val="nil"/>
              <w:bottom w:val="single" w:sz="4" w:space="0" w:color="auto"/>
              <w:right w:val="single" w:sz="4" w:space="0" w:color="auto"/>
            </w:tcBorders>
            <w:shd w:val="clear" w:color="auto" w:fill="auto"/>
            <w:hideMark/>
          </w:tcPr>
          <w:p w14:paraId="774D90E0"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CA_n5</w:t>
            </w:r>
            <w:r w:rsidRPr="008E4E45">
              <w:rPr>
                <w:rFonts w:ascii="Calibri" w:hAnsi="Calibri"/>
                <w:color w:val="FF0000"/>
                <w:sz w:val="18"/>
                <w:szCs w:val="18"/>
              </w:rPr>
              <w:t>B</w:t>
            </w:r>
          </w:p>
        </w:tc>
        <w:tc>
          <w:tcPr>
            <w:tcW w:w="670" w:type="dxa"/>
            <w:tcBorders>
              <w:top w:val="nil"/>
              <w:left w:val="nil"/>
              <w:bottom w:val="single" w:sz="4" w:space="0" w:color="auto"/>
              <w:right w:val="single" w:sz="4" w:space="0" w:color="auto"/>
            </w:tcBorders>
            <w:shd w:val="clear" w:color="auto" w:fill="auto"/>
            <w:noWrap/>
            <w:hideMark/>
          </w:tcPr>
          <w:p w14:paraId="75BBCFAB"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411ABB59"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FDD</w:t>
            </w:r>
          </w:p>
        </w:tc>
        <w:tc>
          <w:tcPr>
            <w:tcW w:w="650" w:type="dxa"/>
            <w:tcBorders>
              <w:top w:val="nil"/>
              <w:left w:val="nil"/>
              <w:bottom w:val="single" w:sz="4" w:space="0" w:color="auto"/>
              <w:right w:val="single" w:sz="4" w:space="0" w:color="auto"/>
            </w:tcBorders>
            <w:shd w:val="clear" w:color="auto" w:fill="auto"/>
            <w:noWrap/>
            <w:hideMark/>
          </w:tcPr>
          <w:p w14:paraId="39921249"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hideMark/>
          </w:tcPr>
          <w:p w14:paraId="33D442E7"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92D050"/>
            <w:hideMark/>
          </w:tcPr>
          <w:p w14:paraId="71175D39"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1</w:t>
            </w:r>
          </w:p>
        </w:tc>
        <w:tc>
          <w:tcPr>
            <w:tcW w:w="3017" w:type="dxa"/>
            <w:tcBorders>
              <w:top w:val="nil"/>
              <w:left w:val="nil"/>
              <w:bottom w:val="single" w:sz="4" w:space="0" w:color="auto"/>
              <w:right w:val="single" w:sz="4" w:space="0" w:color="auto"/>
            </w:tcBorders>
            <w:shd w:val="clear" w:color="000000" w:fill="FFC000"/>
            <w:noWrap/>
            <w:hideMark/>
          </w:tcPr>
          <w:p w14:paraId="28605496"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B MSD</w:t>
            </w:r>
          </w:p>
        </w:tc>
      </w:tr>
      <w:tr w:rsidR="008E4E45" w:rsidRPr="008E4E45" w14:paraId="0C386B5A"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2FBA2CD5"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w:t>
            </w:r>
            <w:r w:rsidRPr="008E4E45">
              <w:rPr>
                <w:rFonts w:ascii="Calibri" w:hAnsi="Calibri"/>
                <w:color w:val="FF0000"/>
                <w:sz w:val="18"/>
                <w:szCs w:val="18"/>
              </w:rPr>
              <w:t>n66(3A)</w:t>
            </w:r>
          </w:p>
        </w:tc>
        <w:tc>
          <w:tcPr>
            <w:tcW w:w="1471" w:type="dxa"/>
            <w:tcBorders>
              <w:top w:val="nil"/>
              <w:left w:val="nil"/>
              <w:bottom w:val="single" w:sz="4" w:space="0" w:color="auto"/>
              <w:right w:val="single" w:sz="4" w:space="0" w:color="auto"/>
            </w:tcBorders>
            <w:shd w:val="clear" w:color="auto" w:fill="auto"/>
            <w:hideMark/>
          </w:tcPr>
          <w:p w14:paraId="1456B8FB"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CA_n66(</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5E03213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391F19DF"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FDD</w:t>
            </w:r>
          </w:p>
        </w:tc>
        <w:tc>
          <w:tcPr>
            <w:tcW w:w="650" w:type="dxa"/>
            <w:tcBorders>
              <w:top w:val="nil"/>
              <w:left w:val="nil"/>
              <w:bottom w:val="single" w:sz="4" w:space="0" w:color="auto"/>
              <w:right w:val="single" w:sz="4" w:space="0" w:color="auto"/>
            </w:tcBorders>
            <w:shd w:val="clear" w:color="auto" w:fill="auto"/>
            <w:noWrap/>
            <w:hideMark/>
          </w:tcPr>
          <w:p w14:paraId="79304B63"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hideMark/>
          </w:tcPr>
          <w:p w14:paraId="4CC90AD4"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FFFF00"/>
            <w:hideMark/>
          </w:tcPr>
          <w:p w14:paraId="57B13637"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C000"/>
            <w:noWrap/>
            <w:hideMark/>
          </w:tcPr>
          <w:p w14:paraId="4479B598"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2A MSD</w:t>
            </w:r>
          </w:p>
        </w:tc>
      </w:tr>
      <w:tr w:rsidR="008E4E45" w:rsidRPr="008E4E45" w14:paraId="5AB62C03"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6B7B1B15"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w:t>
            </w:r>
            <w:r w:rsidRPr="008E4E45">
              <w:rPr>
                <w:rFonts w:ascii="Calibri" w:hAnsi="Calibri"/>
                <w:color w:val="FF0000"/>
                <w:sz w:val="18"/>
                <w:szCs w:val="18"/>
              </w:rPr>
              <w:t>n66(A-B)</w:t>
            </w:r>
          </w:p>
        </w:tc>
        <w:tc>
          <w:tcPr>
            <w:tcW w:w="1471" w:type="dxa"/>
            <w:tcBorders>
              <w:top w:val="nil"/>
              <w:left w:val="nil"/>
              <w:bottom w:val="single" w:sz="4" w:space="0" w:color="auto"/>
              <w:right w:val="single" w:sz="4" w:space="0" w:color="auto"/>
            </w:tcBorders>
            <w:shd w:val="clear" w:color="auto" w:fill="auto"/>
            <w:hideMark/>
          </w:tcPr>
          <w:p w14:paraId="6CCAE817"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CA_n66</w:t>
            </w:r>
            <w:r w:rsidRPr="008E4E45">
              <w:rPr>
                <w:rFonts w:ascii="Calibri" w:hAnsi="Calibri"/>
                <w:color w:val="FF0000"/>
                <w:sz w:val="18"/>
                <w:szCs w:val="18"/>
              </w:rPr>
              <w:t>B</w:t>
            </w:r>
          </w:p>
        </w:tc>
        <w:tc>
          <w:tcPr>
            <w:tcW w:w="670" w:type="dxa"/>
            <w:tcBorders>
              <w:top w:val="nil"/>
              <w:left w:val="nil"/>
              <w:bottom w:val="single" w:sz="4" w:space="0" w:color="auto"/>
              <w:right w:val="single" w:sz="4" w:space="0" w:color="auto"/>
            </w:tcBorders>
            <w:shd w:val="clear" w:color="auto" w:fill="auto"/>
            <w:noWrap/>
            <w:hideMark/>
          </w:tcPr>
          <w:p w14:paraId="3F36B71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311B97A5"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FDD</w:t>
            </w:r>
          </w:p>
        </w:tc>
        <w:tc>
          <w:tcPr>
            <w:tcW w:w="650" w:type="dxa"/>
            <w:tcBorders>
              <w:top w:val="nil"/>
              <w:left w:val="nil"/>
              <w:bottom w:val="single" w:sz="4" w:space="0" w:color="auto"/>
              <w:right w:val="single" w:sz="4" w:space="0" w:color="auto"/>
            </w:tcBorders>
            <w:shd w:val="clear" w:color="auto" w:fill="auto"/>
            <w:noWrap/>
            <w:hideMark/>
          </w:tcPr>
          <w:p w14:paraId="0A95730E"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hideMark/>
          </w:tcPr>
          <w:p w14:paraId="226B98F5"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92D050"/>
            <w:hideMark/>
          </w:tcPr>
          <w:p w14:paraId="14D7C3A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1</w:t>
            </w:r>
          </w:p>
        </w:tc>
        <w:tc>
          <w:tcPr>
            <w:tcW w:w="3017" w:type="dxa"/>
            <w:tcBorders>
              <w:top w:val="nil"/>
              <w:left w:val="nil"/>
              <w:bottom w:val="single" w:sz="4" w:space="0" w:color="auto"/>
              <w:right w:val="single" w:sz="4" w:space="0" w:color="auto"/>
            </w:tcBorders>
            <w:shd w:val="clear" w:color="000000" w:fill="FFC000"/>
            <w:noWrap/>
            <w:hideMark/>
          </w:tcPr>
          <w:p w14:paraId="347A8111"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B MSD</w:t>
            </w:r>
          </w:p>
        </w:tc>
      </w:tr>
      <w:tr w:rsidR="008E4E45" w:rsidRPr="008E4E45" w14:paraId="078731D4"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19C349D5"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w:t>
            </w:r>
            <w:r w:rsidRPr="008E4E45">
              <w:rPr>
                <w:rFonts w:ascii="Calibri" w:hAnsi="Calibri"/>
                <w:color w:val="FF0000"/>
                <w:sz w:val="18"/>
                <w:szCs w:val="18"/>
              </w:rPr>
              <w:t>1A</w:t>
            </w:r>
            <w:r w:rsidRPr="008E4E45">
              <w:rPr>
                <w:rFonts w:ascii="Calibri" w:hAnsi="Calibri"/>
                <w:color w:val="000000"/>
                <w:sz w:val="18"/>
                <w:szCs w:val="18"/>
              </w:rPr>
              <w:t>_n77(2A)</w:t>
            </w:r>
          </w:p>
        </w:tc>
        <w:tc>
          <w:tcPr>
            <w:tcW w:w="1471" w:type="dxa"/>
            <w:tcBorders>
              <w:top w:val="nil"/>
              <w:left w:val="nil"/>
              <w:bottom w:val="single" w:sz="4" w:space="0" w:color="auto"/>
              <w:right w:val="single" w:sz="4" w:space="0" w:color="auto"/>
            </w:tcBorders>
            <w:shd w:val="clear" w:color="auto" w:fill="auto"/>
            <w:hideMark/>
          </w:tcPr>
          <w:p w14:paraId="73F42294"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DC_1</w:t>
            </w:r>
            <w:r w:rsidRPr="008E4E45">
              <w:rPr>
                <w:rFonts w:ascii="Calibri" w:hAnsi="Calibri"/>
                <w:color w:val="FF0000"/>
                <w:sz w:val="18"/>
                <w:szCs w:val="18"/>
              </w:rPr>
              <w:t>A</w:t>
            </w:r>
            <w:r w:rsidRPr="008E4E45">
              <w:rPr>
                <w:rFonts w:ascii="Calibri" w:hAnsi="Calibri"/>
                <w:color w:val="000000"/>
                <w:sz w:val="18"/>
                <w:szCs w:val="18"/>
              </w:rPr>
              <w:t>_n77(</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77DF7C6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53B55AC1"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6F67936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hideMark/>
          </w:tcPr>
          <w:p w14:paraId="738DADFA"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674" w:type="dxa"/>
            <w:tcBorders>
              <w:top w:val="nil"/>
              <w:left w:val="nil"/>
              <w:bottom w:val="single" w:sz="4" w:space="0" w:color="auto"/>
              <w:right w:val="single" w:sz="4" w:space="0" w:color="auto"/>
            </w:tcBorders>
            <w:shd w:val="clear" w:color="000000" w:fill="FF0000"/>
            <w:hideMark/>
          </w:tcPr>
          <w:p w14:paraId="1D58437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3017" w:type="dxa"/>
            <w:tcBorders>
              <w:top w:val="nil"/>
              <w:left w:val="nil"/>
              <w:bottom w:val="single" w:sz="4" w:space="0" w:color="auto"/>
              <w:right w:val="single" w:sz="4" w:space="0" w:color="auto"/>
            </w:tcBorders>
            <w:shd w:val="clear" w:color="000000" w:fill="FF0000"/>
            <w:noWrap/>
            <w:hideMark/>
          </w:tcPr>
          <w:p w14:paraId="5E1FDDA7" w14:textId="233887E1"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 xml:space="preserve">3 </w:t>
            </w:r>
            <w:r>
              <w:rPr>
                <w:rFonts w:ascii="Calibri" w:hAnsi="Calibri"/>
                <w:color w:val="000000"/>
                <w:sz w:val="18"/>
                <w:szCs w:val="18"/>
              </w:rPr>
              <w:t>NC</w:t>
            </w:r>
            <w:r w:rsidRPr="008E4E45">
              <w:rPr>
                <w:rFonts w:ascii="Calibri" w:hAnsi="Calibri"/>
                <w:color w:val="000000"/>
                <w:sz w:val="18"/>
                <w:szCs w:val="18"/>
              </w:rPr>
              <w:t xml:space="preserve"> clusters </w:t>
            </w:r>
            <w:r>
              <w:rPr>
                <w:rFonts w:ascii="Calibri" w:hAnsi="Calibri"/>
                <w:color w:val="000000"/>
                <w:sz w:val="18"/>
                <w:szCs w:val="18"/>
              </w:rPr>
              <w:t>not allowed</w:t>
            </w:r>
          </w:p>
        </w:tc>
      </w:tr>
      <w:tr w:rsidR="008E4E45" w:rsidRPr="008E4E45" w14:paraId="042671ED"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688F438B"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CA_n2(2A)-n30A-</w:t>
            </w:r>
            <w:r w:rsidRPr="008E4E45">
              <w:rPr>
                <w:rFonts w:ascii="Calibri" w:hAnsi="Calibri"/>
                <w:color w:val="FF0000"/>
                <w:sz w:val="18"/>
                <w:szCs w:val="18"/>
              </w:rPr>
              <w:t>n66(2A)</w:t>
            </w:r>
          </w:p>
        </w:tc>
        <w:tc>
          <w:tcPr>
            <w:tcW w:w="1471" w:type="dxa"/>
            <w:tcBorders>
              <w:top w:val="nil"/>
              <w:left w:val="nil"/>
              <w:bottom w:val="single" w:sz="4" w:space="0" w:color="auto"/>
              <w:right w:val="single" w:sz="4" w:space="0" w:color="auto"/>
            </w:tcBorders>
            <w:shd w:val="clear" w:color="auto" w:fill="auto"/>
            <w:hideMark/>
          </w:tcPr>
          <w:p w14:paraId="5B1F07CE"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CA_n2(</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507B61A5"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285DE1CA"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F-F</w:t>
            </w:r>
          </w:p>
        </w:tc>
        <w:tc>
          <w:tcPr>
            <w:tcW w:w="650" w:type="dxa"/>
            <w:tcBorders>
              <w:top w:val="nil"/>
              <w:left w:val="nil"/>
              <w:bottom w:val="single" w:sz="4" w:space="0" w:color="auto"/>
              <w:right w:val="single" w:sz="4" w:space="0" w:color="auto"/>
            </w:tcBorders>
            <w:shd w:val="clear" w:color="auto" w:fill="auto"/>
            <w:noWrap/>
            <w:hideMark/>
          </w:tcPr>
          <w:p w14:paraId="34ABDCF9"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40490716"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FFFF00"/>
            <w:noWrap/>
            <w:hideMark/>
          </w:tcPr>
          <w:p w14:paraId="4CA1AD89"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C000"/>
            <w:noWrap/>
            <w:hideMark/>
          </w:tcPr>
          <w:p w14:paraId="718B32BD"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2A IMD issue?</w:t>
            </w:r>
          </w:p>
        </w:tc>
      </w:tr>
      <w:tr w:rsidR="008E4E45" w:rsidRPr="008E4E45" w14:paraId="6F9A1D2D"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51ED4EEA"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w:t>
            </w:r>
            <w:r w:rsidRPr="008E4E45">
              <w:rPr>
                <w:rFonts w:ascii="Calibri" w:hAnsi="Calibri"/>
                <w:color w:val="FF0000"/>
                <w:sz w:val="18"/>
                <w:szCs w:val="18"/>
              </w:rPr>
              <w:t>n2(2A)</w:t>
            </w:r>
            <w:r w:rsidRPr="008E4E45">
              <w:rPr>
                <w:rFonts w:ascii="Calibri" w:hAnsi="Calibri"/>
                <w:color w:val="000000"/>
                <w:sz w:val="18"/>
                <w:szCs w:val="18"/>
              </w:rPr>
              <w:t>-n30A-n66(2A)</w:t>
            </w:r>
          </w:p>
        </w:tc>
        <w:tc>
          <w:tcPr>
            <w:tcW w:w="1471" w:type="dxa"/>
            <w:tcBorders>
              <w:top w:val="nil"/>
              <w:left w:val="nil"/>
              <w:bottom w:val="single" w:sz="4" w:space="0" w:color="auto"/>
              <w:right w:val="single" w:sz="4" w:space="0" w:color="auto"/>
            </w:tcBorders>
            <w:shd w:val="clear" w:color="auto" w:fill="auto"/>
            <w:hideMark/>
          </w:tcPr>
          <w:p w14:paraId="17F93B3B"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CA_n66(</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4F620034"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7DAEA673"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F-F</w:t>
            </w:r>
          </w:p>
        </w:tc>
        <w:tc>
          <w:tcPr>
            <w:tcW w:w="650" w:type="dxa"/>
            <w:tcBorders>
              <w:top w:val="nil"/>
              <w:left w:val="nil"/>
              <w:bottom w:val="single" w:sz="4" w:space="0" w:color="auto"/>
              <w:right w:val="single" w:sz="4" w:space="0" w:color="auto"/>
            </w:tcBorders>
            <w:shd w:val="clear" w:color="auto" w:fill="auto"/>
            <w:noWrap/>
            <w:hideMark/>
          </w:tcPr>
          <w:p w14:paraId="303488A2"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6A6A7642"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FFFF00"/>
            <w:noWrap/>
            <w:hideMark/>
          </w:tcPr>
          <w:p w14:paraId="11479FCA"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C000"/>
            <w:noWrap/>
            <w:hideMark/>
          </w:tcPr>
          <w:p w14:paraId="03C9CBBF"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2A IMD issue?</w:t>
            </w:r>
          </w:p>
        </w:tc>
      </w:tr>
      <w:tr w:rsidR="008E4E45" w:rsidRPr="008E4E45" w14:paraId="7E812EC6"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065E296F"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CA_n2(2A)-</w:t>
            </w:r>
            <w:r w:rsidRPr="008E4E45">
              <w:rPr>
                <w:rFonts w:ascii="Calibri" w:hAnsi="Calibri"/>
                <w:color w:val="FF0000"/>
                <w:sz w:val="18"/>
                <w:szCs w:val="18"/>
              </w:rPr>
              <w:t>n30A</w:t>
            </w:r>
            <w:r w:rsidRPr="008E4E45">
              <w:rPr>
                <w:rFonts w:ascii="Calibri" w:hAnsi="Calibri"/>
                <w:color w:val="000000"/>
                <w:sz w:val="18"/>
                <w:szCs w:val="18"/>
              </w:rPr>
              <w:t>-n66(2A)</w:t>
            </w:r>
          </w:p>
        </w:tc>
        <w:tc>
          <w:tcPr>
            <w:tcW w:w="1471" w:type="dxa"/>
            <w:tcBorders>
              <w:top w:val="nil"/>
              <w:left w:val="nil"/>
              <w:bottom w:val="single" w:sz="4" w:space="0" w:color="auto"/>
              <w:right w:val="single" w:sz="4" w:space="0" w:color="auto"/>
            </w:tcBorders>
            <w:shd w:val="clear" w:color="auto" w:fill="auto"/>
            <w:hideMark/>
          </w:tcPr>
          <w:p w14:paraId="656831F5"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CA_n2(</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69516B67"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739241BB"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F-F</w:t>
            </w:r>
          </w:p>
        </w:tc>
        <w:tc>
          <w:tcPr>
            <w:tcW w:w="650" w:type="dxa"/>
            <w:tcBorders>
              <w:top w:val="nil"/>
              <w:left w:val="nil"/>
              <w:bottom w:val="single" w:sz="4" w:space="0" w:color="auto"/>
              <w:right w:val="single" w:sz="4" w:space="0" w:color="auto"/>
            </w:tcBorders>
            <w:shd w:val="clear" w:color="auto" w:fill="auto"/>
            <w:noWrap/>
            <w:hideMark/>
          </w:tcPr>
          <w:p w14:paraId="4CF091A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441185AB"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FFFF00"/>
            <w:noWrap/>
            <w:hideMark/>
          </w:tcPr>
          <w:p w14:paraId="6F41D992"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C000"/>
            <w:noWrap/>
            <w:hideMark/>
          </w:tcPr>
          <w:p w14:paraId="4C4497D2"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2A IMD issue?</w:t>
            </w:r>
          </w:p>
        </w:tc>
      </w:tr>
      <w:tr w:rsidR="008E4E45" w:rsidRPr="008E4E45" w14:paraId="5D0B883F"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3CEC59D1"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CA_n2(2A)-</w:t>
            </w:r>
            <w:r w:rsidRPr="008E4E45">
              <w:rPr>
                <w:rFonts w:ascii="Calibri" w:hAnsi="Calibri"/>
                <w:color w:val="FF0000"/>
                <w:sz w:val="18"/>
                <w:szCs w:val="18"/>
              </w:rPr>
              <w:t>n30A</w:t>
            </w:r>
            <w:r w:rsidRPr="008E4E45">
              <w:rPr>
                <w:rFonts w:ascii="Calibri" w:hAnsi="Calibri"/>
                <w:color w:val="000000"/>
                <w:sz w:val="18"/>
                <w:szCs w:val="18"/>
              </w:rPr>
              <w:t>-n66(2A)</w:t>
            </w:r>
          </w:p>
        </w:tc>
        <w:tc>
          <w:tcPr>
            <w:tcW w:w="1471" w:type="dxa"/>
            <w:tcBorders>
              <w:top w:val="nil"/>
              <w:left w:val="nil"/>
              <w:bottom w:val="single" w:sz="4" w:space="0" w:color="auto"/>
              <w:right w:val="single" w:sz="4" w:space="0" w:color="auto"/>
            </w:tcBorders>
            <w:shd w:val="clear" w:color="auto" w:fill="auto"/>
            <w:hideMark/>
          </w:tcPr>
          <w:p w14:paraId="523E7261"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CA_n66(</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40B6C9B5"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3F64EFC2"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F-F</w:t>
            </w:r>
          </w:p>
        </w:tc>
        <w:tc>
          <w:tcPr>
            <w:tcW w:w="650" w:type="dxa"/>
            <w:tcBorders>
              <w:top w:val="nil"/>
              <w:left w:val="nil"/>
              <w:bottom w:val="single" w:sz="4" w:space="0" w:color="auto"/>
              <w:right w:val="single" w:sz="4" w:space="0" w:color="auto"/>
            </w:tcBorders>
            <w:shd w:val="clear" w:color="auto" w:fill="auto"/>
            <w:noWrap/>
            <w:hideMark/>
          </w:tcPr>
          <w:p w14:paraId="1E4EB88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4D08C3DE"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FFFF00"/>
            <w:noWrap/>
            <w:hideMark/>
          </w:tcPr>
          <w:p w14:paraId="644EEC6B"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C000"/>
            <w:noWrap/>
            <w:hideMark/>
          </w:tcPr>
          <w:p w14:paraId="42D0BDBB"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2A IMD issue?</w:t>
            </w:r>
          </w:p>
        </w:tc>
      </w:tr>
      <w:tr w:rsidR="008E4E45" w:rsidRPr="008E4E45" w14:paraId="05F51608"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1E76C682"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w:t>
            </w:r>
            <w:r w:rsidRPr="008E4E45">
              <w:rPr>
                <w:rFonts w:ascii="Calibri" w:hAnsi="Calibri"/>
                <w:color w:val="FF0000"/>
                <w:sz w:val="18"/>
                <w:szCs w:val="18"/>
              </w:rPr>
              <w:t>n2A</w:t>
            </w:r>
            <w:r w:rsidRPr="008E4E45">
              <w:rPr>
                <w:rFonts w:ascii="Calibri" w:hAnsi="Calibri"/>
                <w:color w:val="000000"/>
                <w:sz w:val="18"/>
                <w:szCs w:val="18"/>
              </w:rPr>
              <w:t>-n77(2A)</w:t>
            </w:r>
          </w:p>
        </w:tc>
        <w:tc>
          <w:tcPr>
            <w:tcW w:w="1471" w:type="dxa"/>
            <w:tcBorders>
              <w:top w:val="nil"/>
              <w:left w:val="nil"/>
              <w:bottom w:val="single" w:sz="4" w:space="0" w:color="auto"/>
              <w:right w:val="single" w:sz="4" w:space="0" w:color="auto"/>
            </w:tcBorders>
            <w:shd w:val="clear" w:color="auto" w:fill="auto"/>
            <w:hideMark/>
          </w:tcPr>
          <w:p w14:paraId="4DAA391A"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CA_n77(</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165D660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1820BEC4"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3B4327F7"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1A610281"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FFFF00"/>
            <w:noWrap/>
            <w:hideMark/>
          </w:tcPr>
          <w:p w14:paraId="16A9C53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C000"/>
            <w:noWrap/>
            <w:hideMark/>
          </w:tcPr>
          <w:p w14:paraId="09FE905E"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2A IMD issue?</w:t>
            </w:r>
          </w:p>
        </w:tc>
      </w:tr>
      <w:tr w:rsidR="008E4E45" w:rsidRPr="008E4E45" w14:paraId="5D4D5859"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265AE702"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w:t>
            </w:r>
            <w:r w:rsidRPr="008E4E45">
              <w:rPr>
                <w:rFonts w:ascii="Calibri" w:hAnsi="Calibri"/>
                <w:color w:val="FF0000"/>
                <w:sz w:val="18"/>
                <w:szCs w:val="18"/>
              </w:rPr>
              <w:t>3A</w:t>
            </w:r>
            <w:r w:rsidRPr="008E4E45">
              <w:rPr>
                <w:rFonts w:ascii="Calibri" w:hAnsi="Calibri"/>
                <w:color w:val="000000"/>
                <w:sz w:val="18"/>
                <w:szCs w:val="18"/>
              </w:rPr>
              <w:t>_n41C</w:t>
            </w:r>
          </w:p>
        </w:tc>
        <w:tc>
          <w:tcPr>
            <w:tcW w:w="1471" w:type="dxa"/>
            <w:tcBorders>
              <w:top w:val="nil"/>
              <w:left w:val="nil"/>
              <w:bottom w:val="single" w:sz="4" w:space="0" w:color="auto"/>
              <w:right w:val="single" w:sz="4" w:space="0" w:color="auto"/>
            </w:tcBorders>
            <w:shd w:val="clear" w:color="auto" w:fill="auto"/>
            <w:noWrap/>
            <w:hideMark/>
          </w:tcPr>
          <w:p w14:paraId="085CF0C0"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DC_3</w:t>
            </w:r>
            <w:r w:rsidRPr="008E4E45">
              <w:rPr>
                <w:rFonts w:ascii="Calibri" w:hAnsi="Calibri"/>
                <w:color w:val="FF0000"/>
                <w:sz w:val="18"/>
                <w:szCs w:val="18"/>
              </w:rPr>
              <w:t>A</w:t>
            </w:r>
            <w:r w:rsidRPr="008E4E45">
              <w:rPr>
                <w:rFonts w:ascii="Calibri" w:hAnsi="Calibri"/>
                <w:color w:val="000000"/>
                <w:sz w:val="18"/>
                <w:szCs w:val="18"/>
              </w:rPr>
              <w:t>_n41</w:t>
            </w:r>
            <w:r w:rsidRPr="008E4E45">
              <w:rPr>
                <w:rFonts w:ascii="Calibri" w:hAnsi="Calibri"/>
                <w:color w:val="FF0000"/>
                <w:sz w:val="18"/>
                <w:szCs w:val="18"/>
              </w:rPr>
              <w:t>C</w:t>
            </w:r>
          </w:p>
        </w:tc>
        <w:tc>
          <w:tcPr>
            <w:tcW w:w="670" w:type="dxa"/>
            <w:tcBorders>
              <w:top w:val="nil"/>
              <w:left w:val="nil"/>
              <w:bottom w:val="single" w:sz="4" w:space="0" w:color="auto"/>
              <w:right w:val="single" w:sz="4" w:space="0" w:color="auto"/>
            </w:tcBorders>
            <w:shd w:val="clear" w:color="auto" w:fill="auto"/>
            <w:noWrap/>
            <w:hideMark/>
          </w:tcPr>
          <w:p w14:paraId="708CB1F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6095389C"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F-F</w:t>
            </w:r>
          </w:p>
        </w:tc>
        <w:tc>
          <w:tcPr>
            <w:tcW w:w="650" w:type="dxa"/>
            <w:tcBorders>
              <w:top w:val="nil"/>
              <w:left w:val="nil"/>
              <w:bottom w:val="single" w:sz="4" w:space="0" w:color="auto"/>
              <w:right w:val="single" w:sz="4" w:space="0" w:color="auto"/>
            </w:tcBorders>
            <w:shd w:val="clear" w:color="auto" w:fill="auto"/>
            <w:noWrap/>
            <w:hideMark/>
          </w:tcPr>
          <w:p w14:paraId="57A9A2B2" w14:textId="1187E21E" w:rsidR="008E4E45" w:rsidRPr="008E4E45" w:rsidRDefault="00C21D67" w:rsidP="008E4E4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hideMark/>
          </w:tcPr>
          <w:p w14:paraId="21D36154"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674" w:type="dxa"/>
            <w:tcBorders>
              <w:top w:val="nil"/>
              <w:left w:val="nil"/>
              <w:bottom w:val="single" w:sz="4" w:space="0" w:color="auto"/>
              <w:right w:val="single" w:sz="4" w:space="0" w:color="auto"/>
            </w:tcBorders>
            <w:shd w:val="clear" w:color="000000" w:fill="FFFF00"/>
            <w:hideMark/>
          </w:tcPr>
          <w:p w14:paraId="4549A51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C000"/>
            <w:noWrap/>
            <w:hideMark/>
          </w:tcPr>
          <w:p w14:paraId="35501BF5" w14:textId="02A24437" w:rsidR="008E4E45" w:rsidRPr="008E4E45" w:rsidRDefault="008E4E45" w:rsidP="00A46FE2">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A+C T</w:t>
            </w:r>
            <w:r w:rsidR="00A46FE2">
              <w:rPr>
                <w:rFonts w:ascii="Calibri" w:hAnsi="Calibri"/>
                <w:color w:val="000000"/>
                <w:sz w:val="18"/>
                <w:szCs w:val="18"/>
              </w:rPr>
              <w:t>B + C IMD i</w:t>
            </w:r>
            <w:r w:rsidRPr="008E4E45">
              <w:rPr>
                <w:rFonts w:ascii="Calibri" w:hAnsi="Calibri"/>
                <w:color w:val="000000"/>
                <w:sz w:val="18"/>
                <w:szCs w:val="18"/>
              </w:rPr>
              <w:t>ssue</w:t>
            </w:r>
          </w:p>
        </w:tc>
      </w:tr>
      <w:tr w:rsidR="008E4E45" w:rsidRPr="008E4E45" w14:paraId="429B9D76"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7B434012"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w:t>
            </w:r>
            <w:r w:rsidRPr="008E4E45">
              <w:rPr>
                <w:rFonts w:ascii="Calibri" w:hAnsi="Calibri"/>
                <w:color w:val="FF0000"/>
                <w:sz w:val="18"/>
                <w:szCs w:val="18"/>
              </w:rPr>
              <w:t>3A</w:t>
            </w:r>
            <w:r w:rsidRPr="008E4E45">
              <w:rPr>
                <w:rFonts w:ascii="Calibri" w:hAnsi="Calibri"/>
                <w:color w:val="000000"/>
                <w:sz w:val="18"/>
                <w:szCs w:val="18"/>
              </w:rPr>
              <w:t>_n77(2A)</w:t>
            </w:r>
          </w:p>
        </w:tc>
        <w:tc>
          <w:tcPr>
            <w:tcW w:w="1471" w:type="dxa"/>
            <w:tcBorders>
              <w:top w:val="nil"/>
              <w:left w:val="nil"/>
              <w:bottom w:val="single" w:sz="4" w:space="0" w:color="auto"/>
              <w:right w:val="single" w:sz="4" w:space="0" w:color="auto"/>
            </w:tcBorders>
            <w:shd w:val="clear" w:color="auto" w:fill="auto"/>
            <w:hideMark/>
          </w:tcPr>
          <w:p w14:paraId="5DFDE866"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DC_3</w:t>
            </w:r>
            <w:r w:rsidRPr="008E4E45">
              <w:rPr>
                <w:rFonts w:ascii="Calibri" w:hAnsi="Calibri"/>
                <w:color w:val="FF0000"/>
                <w:sz w:val="18"/>
                <w:szCs w:val="18"/>
              </w:rPr>
              <w:t>A</w:t>
            </w:r>
            <w:r w:rsidRPr="008E4E45">
              <w:rPr>
                <w:rFonts w:ascii="Calibri" w:hAnsi="Calibri"/>
                <w:color w:val="000000"/>
                <w:sz w:val="18"/>
                <w:szCs w:val="18"/>
              </w:rPr>
              <w:t>_n77(</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70C9869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7E3E3502"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33849739" w14:textId="302E7D9C" w:rsidR="008E4E45" w:rsidRPr="008E4E45" w:rsidRDefault="00C21D67" w:rsidP="008E4E4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hideMark/>
          </w:tcPr>
          <w:p w14:paraId="00AA252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674" w:type="dxa"/>
            <w:tcBorders>
              <w:top w:val="nil"/>
              <w:left w:val="nil"/>
              <w:bottom w:val="single" w:sz="4" w:space="0" w:color="auto"/>
              <w:right w:val="single" w:sz="4" w:space="0" w:color="auto"/>
            </w:tcBorders>
            <w:shd w:val="clear" w:color="000000" w:fill="FF0000"/>
            <w:hideMark/>
          </w:tcPr>
          <w:p w14:paraId="1A60DD0E"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3017" w:type="dxa"/>
            <w:tcBorders>
              <w:top w:val="nil"/>
              <w:left w:val="nil"/>
              <w:bottom w:val="single" w:sz="4" w:space="0" w:color="auto"/>
              <w:right w:val="single" w:sz="4" w:space="0" w:color="auto"/>
            </w:tcBorders>
            <w:shd w:val="clear" w:color="000000" w:fill="FF0000"/>
            <w:noWrap/>
            <w:hideMark/>
          </w:tcPr>
          <w:p w14:paraId="110D3449" w14:textId="2B8C6D61"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 xml:space="preserve">3 </w:t>
            </w:r>
            <w:r>
              <w:rPr>
                <w:rFonts w:ascii="Calibri" w:hAnsi="Calibri"/>
                <w:color w:val="000000"/>
                <w:sz w:val="18"/>
                <w:szCs w:val="18"/>
              </w:rPr>
              <w:t>NC</w:t>
            </w:r>
            <w:r w:rsidRPr="008E4E45">
              <w:rPr>
                <w:rFonts w:ascii="Calibri" w:hAnsi="Calibri"/>
                <w:color w:val="000000"/>
                <w:sz w:val="18"/>
                <w:szCs w:val="18"/>
              </w:rPr>
              <w:t xml:space="preserve"> clusters </w:t>
            </w:r>
            <w:r>
              <w:rPr>
                <w:rFonts w:ascii="Calibri" w:hAnsi="Calibri"/>
                <w:color w:val="000000"/>
                <w:sz w:val="18"/>
                <w:szCs w:val="18"/>
              </w:rPr>
              <w:t>not allowed</w:t>
            </w:r>
          </w:p>
        </w:tc>
      </w:tr>
      <w:tr w:rsidR="008E4E45" w:rsidRPr="008E4E45" w14:paraId="720850DA"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66F49E41"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w:t>
            </w:r>
            <w:r w:rsidRPr="008E4E45">
              <w:rPr>
                <w:rFonts w:ascii="Calibri" w:hAnsi="Calibri"/>
                <w:color w:val="FF0000"/>
                <w:sz w:val="18"/>
                <w:szCs w:val="18"/>
              </w:rPr>
              <w:t>n5A</w:t>
            </w:r>
            <w:r w:rsidRPr="008E4E45">
              <w:rPr>
                <w:rFonts w:ascii="Calibri" w:hAnsi="Calibri"/>
                <w:color w:val="000000"/>
                <w:sz w:val="18"/>
                <w:szCs w:val="18"/>
              </w:rPr>
              <w:t>-n77(2A)</w:t>
            </w:r>
          </w:p>
        </w:tc>
        <w:tc>
          <w:tcPr>
            <w:tcW w:w="1471" w:type="dxa"/>
            <w:tcBorders>
              <w:top w:val="nil"/>
              <w:left w:val="nil"/>
              <w:bottom w:val="single" w:sz="4" w:space="0" w:color="auto"/>
              <w:right w:val="single" w:sz="4" w:space="0" w:color="auto"/>
            </w:tcBorders>
            <w:shd w:val="clear" w:color="auto" w:fill="auto"/>
            <w:hideMark/>
          </w:tcPr>
          <w:p w14:paraId="516818CD"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CA_n77(</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218C4D9C"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1E8A2B0C"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35A228E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2906F816"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FFFF00"/>
            <w:noWrap/>
            <w:hideMark/>
          </w:tcPr>
          <w:p w14:paraId="0B682E4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C000"/>
            <w:noWrap/>
            <w:hideMark/>
          </w:tcPr>
          <w:p w14:paraId="36C300F4"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2A IMD issue?</w:t>
            </w:r>
          </w:p>
        </w:tc>
      </w:tr>
      <w:tr w:rsidR="008E4E45" w:rsidRPr="008E4E45" w14:paraId="349F9A30"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4412AE96"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w:t>
            </w:r>
            <w:r w:rsidRPr="008E4E45">
              <w:rPr>
                <w:rFonts w:ascii="Calibri" w:hAnsi="Calibri"/>
                <w:color w:val="FF0000"/>
                <w:sz w:val="18"/>
                <w:szCs w:val="18"/>
              </w:rPr>
              <w:t>8A</w:t>
            </w:r>
            <w:r w:rsidRPr="008E4E45">
              <w:rPr>
                <w:rFonts w:ascii="Calibri" w:hAnsi="Calibri"/>
                <w:color w:val="000000"/>
                <w:sz w:val="18"/>
                <w:szCs w:val="18"/>
              </w:rPr>
              <w:t>_n77(2A)</w:t>
            </w:r>
          </w:p>
        </w:tc>
        <w:tc>
          <w:tcPr>
            <w:tcW w:w="1471" w:type="dxa"/>
            <w:tcBorders>
              <w:top w:val="nil"/>
              <w:left w:val="nil"/>
              <w:bottom w:val="single" w:sz="4" w:space="0" w:color="auto"/>
              <w:right w:val="single" w:sz="4" w:space="0" w:color="auto"/>
            </w:tcBorders>
            <w:shd w:val="clear" w:color="auto" w:fill="auto"/>
            <w:hideMark/>
          </w:tcPr>
          <w:p w14:paraId="1BC07FD8"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DC_8</w:t>
            </w:r>
            <w:r w:rsidRPr="008E4E45">
              <w:rPr>
                <w:rFonts w:ascii="Calibri" w:hAnsi="Calibri"/>
                <w:color w:val="FF0000"/>
                <w:sz w:val="18"/>
                <w:szCs w:val="18"/>
              </w:rPr>
              <w:t>A</w:t>
            </w:r>
            <w:r w:rsidRPr="008E4E45">
              <w:rPr>
                <w:rFonts w:ascii="Calibri" w:hAnsi="Calibri"/>
                <w:color w:val="000000"/>
                <w:sz w:val="18"/>
                <w:szCs w:val="18"/>
              </w:rPr>
              <w:t>_n77(</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42F542A8"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560B01EB"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7F557ADF"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hideMark/>
          </w:tcPr>
          <w:p w14:paraId="0D57A97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674" w:type="dxa"/>
            <w:tcBorders>
              <w:top w:val="nil"/>
              <w:left w:val="nil"/>
              <w:bottom w:val="single" w:sz="4" w:space="0" w:color="auto"/>
              <w:right w:val="single" w:sz="4" w:space="0" w:color="auto"/>
            </w:tcBorders>
            <w:shd w:val="clear" w:color="000000" w:fill="FF0000"/>
            <w:hideMark/>
          </w:tcPr>
          <w:p w14:paraId="770BDADE"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3017" w:type="dxa"/>
            <w:tcBorders>
              <w:top w:val="nil"/>
              <w:left w:val="nil"/>
              <w:bottom w:val="single" w:sz="4" w:space="0" w:color="auto"/>
              <w:right w:val="single" w:sz="4" w:space="0" w:color="auto"/>
            </w:tcBorders>
            <w:shd w:val="clear" w:color="000000" w:fill="FF0000"/>
            <w:noWrap/>
            <w:hideMark/>
          </w:tcPr>
          <w:p w14:paraId="1CD864CC" w14:textId="325040E4"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 xml:space="preserve">3 </w:t>
            </w:r>
            <w:r>
              <w:rPr>
                <w:rFonts w:ascii="Calibri" w:hAnsi="Calibri"/>
                <w:color w:val="000000"/>
                <w:sz w:val="18"/>
                <w:szCs w:val="18"/>
              </w:rPr>
              <w:t>NC</w:t>
            </w:r>
            <w:r w:rsidRPr="008E4E45">
              <w:rPr>
                <w:rFonts w:ascii="Calibri" w:hAnsi="Calibri"/>
                <w:color w:val="000000"/>
                <w:sz w:val="18"/>
                <w:szCs w:val="18"/>
              </w:rPr>
              <w:t xml:space="preserve"> clusters </w:t>
            </w:r>
            <w:r>
              <w:rPr>
                <w:rFonts w:ascii="Calibri" w:hAnsi="Calibri"/>
                <w:color w:val="000000"/>
                <w:sz w:val="18"/>
                <w:szCs w:val="18"/>
              </w:rPr>
              <w:t>not allowed</w:t>
            </w:r>
          </w:p>
        </w:tc>
      </w:tr>
      <w:tr w:rsidR="008E4E45" w:rsidRPr="008E4E45" w14:paraId="720DC6B8"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69EAE021"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w:t>
            </w:r>
            <w:r w:rsidRPr="008E4E45">
              <w:rPr>
                <w:rFonts w:ascii="Calibri" w:hAnsi="Calibri"/>
                <w:color w:val="FF0000"/>
                <w:sz w:val="18"/>
                <w:szCs w:val="18"/>
              </w:rPr>
              <w:t>11A</w:t>
            </w:r>
            <w:r w:rsidRPr="008E4E45">
              <w:rPr>
                <w:rFonts w:ascii="Calibri" w:hAnsi="Calibri"/>
                <w:color w:val="000000"/>
                <w:sz w:val="18"/>
                <w:szCs w:val="18"/>
              </w:rPr>
              <w:t>_n77(2A)</w:t>
            </w:r>
          </w:p>
        </w:tc>
        <w:tc>
          <w:tcPr>
            <w:tcW w:w="1471" w:type="dxa"/>
            <w:tcBorders>
              <w:top w:val="nil"/>
              <w:left w:val="nil"/>
              <w:bottom w:val="single" w:sz="4" w:space="0" w:color="auto"/>
              <w:right w:val="single" w:sz="4" w:space="0" w:color="auto"/>
            </w:tcBorders>
            <w:shd w:val="clear" w:color="auto" w:fill="auto"/>
            <w:hideMark/>
          </w:tcPr>
          <w:p w14:paraId="72A530C5"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DC_11</w:t>
            </w:r>
            <w:r w:rsidRPr="008E4E45">
              <w:rPr>
                <w:rFonts w:ascii="Calibri" w:hAnsi="Calibri"/>
                <w:color w:val="FF0000"/>
                <w:sz w:val="18"/>
                <w:szCs w:val="18"/>
              </w:rPr>
              <w:t>A</w:t>
            </w:r>
            <w:r w:rsidRPr="008E4E45">
              <w:rPr>
                <w:rFonts w:ascii="Calibri" w:hAnsi="Calibri"/>
                <w:color w:val="000000"/>
                <w:sz w:val="18"/>
                <w:szCs w:val="18"/>
              </w:rPr>
              <w:t>_n77(</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464CED27"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1032C71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070D6421"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hideMark/>
          </w:tcPr>
          <w:p w14:paraId="27C6E922"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674" w:type="dxa"/>
            <w:tcBorders>
              <w:top w:val="nil"/>
              <w:left w:val="nil"/>
              <w:bottom w:val="single" w:sz="4" w:space="0" w:color="auto"/>
              <w:right w:val="single" w:sz="4" w:space="0" w:color="auto"/>
            </w:tcBorders>
            <w:shd w:val="clear" w:color="000000" w:fill="FF0000"/>
            <w:hideMark/>
          </w:tcPr>
          <w:p w14:paraId="14EA7819"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3017" w:type="dxa"/>
            <w:tcBorders>
              <w:top w:val="nil"/>
              <w:left w:val="nil"/>
              <w:bottom w:val="single" w:sz="4" w:space="0" w:color="auto"/>
              <w:right w:val="single" w:sz="4" w:space="0" w:color="auto"/>
            </w:tcBorders>
            <w:shd w:val="clear" w:color="000000" w:fill="FF0000"/>
            <w:noWrap/>
            <w:hideMark/>
          </w:tcPr>
          <w:p w14:paraId="020E1A26" w14:textId="753AAF9E"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 xml:space="preserve">3 </w:t>
            </w:r>
            <w:r>
              <w:rPr>
                <w:rFonts w:ascii="Calibri" w:hAnsi="Calibri"/>
                <w:color w:val="000000"/>
                <w:sz w:val="18"/>
                <w:szCs w:val="18"/>
              </w:rPr>
              <w:t>NC</w:t>
            </w:r>
            <w:r w:rsidRPr="008E4E45">
              <w:rPr>
                <w:rFonts w:ascii="Calibri" w:hAnsi="Calibri"/>
                <w:color w:val="000000"/>
                <w:sz w:val="18"/>
                <w:szCs w:val="18"/>
              </w:rPr>
              <w:t xml:space="preserve"> clusters </w:t>
            </w:r>
            <w:r>
              <w:rPr>
                <w:rFonts w:ascii="Calibri" w:hAnsi="Calibri"/>
                <w:color w:val="000000"/>
                <w:sz w:val="18"/>
                <w:szCs w:val="18"/>
              </w:rPr>
              <w:t>not allowed</w:t>
            </w:r>
          </w:p>
        </w:tc>
      </w:tr>
      <w:tr w:rsidR="008E4E45" w:rsidRPr="008E4E45" w14:paraId="74A492F8"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158D736A"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w:t>
            </w:r>
            <w:r w:rsidRPr="008E4E45">
              <w:rPr>
                <w:rFonts w:ascii="Calibri" w:hAnsi="Calibri"/>
                <w:color w:val="FF0000"/>
                <w:sz w:val="18"/>
                <w:szCs w:val="18"/>
              </w:rPr>
              <w:t>n30A</w:t>
            </w:r>
            <w:r w:rsidRPr="008E4E45">
              <w:rPr>
                <w:rFonts w:ascii="Calibri" w:hAnsi="Calibri"/>
                <w:color w:val="000000"/>
                <w:sz w:val="18"/>
                <w:szCs w:val="18"/>
              </w:rPr>
              <w:t>-n77(2A)</w:t>
            </w:r>
          </w:p>
        </w:tc>
        <w:tc>
          <w:tcPr>
            <w:tcW w:w="1471" w:type="dxa"/>
            <w:tcBorders>
              <w:top w:val="nil"/>
              <w:left w:val="nil"/>
              <w:bottom w:val="single" w:sz="4" w:space="0" w:color="auto"/>
              <w:right w:val="single" w:sz="4" w:space="0" w:color="auto"/>
            </w:tcBorders>
            <w:shd w:val="clear" w:color="auto" w:fill="auto"/>
            <w:hideMark/>
          </w:tcPr>
          <w:p w14:paraId="6E916992"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CA_n77(</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5B8BEB7E"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21D61884"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2D774E54"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5504C634"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FFFF00"/>
            <w:noWrap/>
            <w:hideMark/>
          </w:tcPr>
          <w:p w14:paraId="3334A2F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C000"/>
            <w:noWrap/>
            <w:hideMark/>
          </w:tcPr>
          <w:p w14:paraId="055DA58C"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2A IMD issue?</w:t>
            </w:r>
          </w:p>
        </w:tc>
      </w:tr>
      <w:tr w:rsidR="008E4E45" w:rsidRPr="008E4E45" w14:paraId="1552EB85"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68A72D40"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w:t>
            </w:r>
            <w:r w:rsidRPr="008E4E45">
              <w:rPr>
                <w:rFonts w:ascii="Calibri" w:hAnsi="Calibri"/>
                <w:color w:val="FF0000"/>
                <w:sz w:val="18"/>
                <w:szCs w:val="18"/>
              </w:rPr>
              <w:t>39A</w:t>
            </w:r>
            <w:r w:rsidRPr="008E4E45">
              <w:rPr>
                <w:rFonts w:ascii="Calibri" w:hAnsi="Calibri"/>
                <w:color w:val="000000"/>
                <w:sz w:val="18"/>
                <w:szCs w:val="18"/>
              </w:rPr>
              <w:t>_n41C</w:t>
            </w:r>
          </w:p>
        </w:tc>
        <w:tc>
          <w:tcPr>
            <w:tcW w:w="1471" w:type="dxa"/>
            <w:tcBorders>
              <w:top w:val="nil"/>
              <w:left w:val="nil"/>
              <w:bottom w:val="single" w:sz="4" w:space="0" w:color="auto"/>
              <w:right w:val="single" w:sz="4" w:space="0" w:color="auto"/>
            </w:tcBorders>
            <w:shd w:val="clear" w:color="auto" w:fill="auto"/>
            <w:noWrap/>
            <w:hideMark/>
          </w:tcPr>
          <w:p w14:paraId="707FE583"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DC_39</w:t>
            </w:r>
            <w:r w:rsidRPr="008E4E45">
              <w:rPr>
                <w:rFonts w:ascii="Calibri" w:hAnsi="Calibri"/>
                <w:color w:val="FF0000"/>
                <w:sz w:val="18"/>
                <w:szCs w:val="18"/>
              </w:rPr>
              <w:t>A</w:t>
            </w:r>
            <w:r w:rsidRPr="008E4E45">
              <w:rPr>
                <w:rFonts w:ascii="Calibri" w:hAnsi="Calibri"/>
                <w:color w:val="000000"/>
                <w:sz w:val="18"/>
                <w:szCs w:val="18"/>
              </w:rPr>
              <w:t>_n41</w:t>
            </w:r>
            <w:r w:rsidRPr="008E4E45">
              <w:rPr>
                <w:rFonts w:ascii="Calibri" w:hAnsi="Calibri"/>
                <w:color w:val="FF0000"/>
                <w:sz w:val="18"/>
                <w:szCs w:val="18"/>
              </w:rPr>
              <w:t>C</w:t>
            </w:r>
          </w:p>
        </w:tc>
        <w:tc>
          <w:tcPr>
            <w:tcW w:w="670" w:type="dxa"/>
            <w:tcBorders>
              <w:top w:val="nil"/>
              <w:left w:val="nil"/>
              <w:bottom w:val="single" w:sz="4" w:space="0" w:color="auto"/>
              <w:right w:val="single" w:sz="4" w:space="0" w:color="auto"/>
            </w:tcBorders>
            <w:shd w:val="clear" w:color="auto" w:fill="auto"/>
            <w:noWrap/>
            <w:hideMark/>
          </w:tcPr>
          <w:p w14:paraId="7594B6B1"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653197EA"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T-T</w:t>
            </w:r>
          </w:p>
        </w:tc>
        <w:tc>
          <w:tcPr>
            <w:tcW w:w="650" w:type="dxa"/>
            <w:tcBorders>
              <w:top w:val="nil"/>
              <w:left w:val="nil"/>
              <w:bottom w:val="single" w:sz="4" w:space="0" w:color="auto"/>
              <w:right w:val="single" w:sz="4" w:space="0" w:color="auto"/>
            </w:tcBorders>
            <w:shd w:val="clear" w:color="auto" w:fill="auto"/>
            <w:noWrap/>
            <w:hideMark/>
          </w:tcPr>
          <w:p w14:paraId="3A9DD056"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w:t>
            </w:r>
          </w:p>
        </w:tc>
        <w:tc>
          <w:tcPr>
            <w:tcW w:w="491" w:type="dxa"/>
            <w:tcBorders>
              <w:top w:val="nil"/>
              <w:left w:val="nil"/>
              <w:bottom w:val="single" w:sz="4" w:space="0" w:color="auto"/>
              <w:right w:val="single" w:sz="4" w:space="0" w:color="auto"/>
            </w:tcBorders>
            <w:shd w:val="clear" w:color="000000" w:fill="FFC000"/>
            <w:hideMark/>
          </w:tcPr>
          <w:p w14:paraId="534E5566"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674" w:type="dxa"/>
            <w:tcBorders>
              <w:top w:val="nil"/>
              <w:left w:val="nil"/>
              <w:bottom w:val="single" w:sz="4" w:space="0" w:color="auto"/>
              <w:right w:val="single" w:sz="4" w:space="0" w:color="auto"/>
            </w:tcBorders>
            <w:shd w:val="clear" w:color="000000" w:fill="FFFF00"/>
            <w:hideMark/>
          </w:tcPr>
          <w:p w14:paraId="7F2F01F1"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auto" w:fill="92D050"/>
            <w:noWrap/>
            <w:hideMark/>
          </w:tcPr>
          <w:p w14:paraId="496A7D3A"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 xml:space="preserve">no Sim TX/RX </w:t>
            </w:r>
          </w:p>
        </w:tc>
      </w:tr>
      <w:tr w:rsidR="008E4E45" w:rsidRPr="008E4E45" w14:paraId="730B5032"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292211CD"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w:t>
            </w:r>
            <w:r w:rsidRPr="008E4E45">
              <w:rPr>
                <w:rFonts w:ascii="Calibri" w:hAnsi="Calibri"/>
                <w:color w:val="FF0000"/>
                <w:sz w:val="18"/>
                <w:szCs w:val="18"/>
              </w:rPr>
              <w:t>40A</w:t>
            </w:r>
            <w:r w:rsidRPr="008E4E45">
              <w:rPr>
                <w:rFonts w:ascii="Calibri" w:hAnsi="Calibri"/>
                <w:color w:val="000000"/>
                <w:sz w:val="18"/>
                <w:szCs w:val="18"/>
              </w:rPr>
              <w:t>_n41C</w:t>
            </w:r>
          </w:p>
        </w:tc>
        <w:tc>
          <w:tcPr>
            <w:tcW w:w="1471" w:type="dxa"/>
            <w:tcBorders>
              <w:top w:val="nil"/>
              <w:left w:val="nil"/>
              <w:bottom w:val="single" w:sz="4" w:space="0" w:color="auto"/>
              <w:right w:val="single" w:sz="4" w:space="0" w:color="auto"/>
            </w:tcBorders>
            <w:shd w:val="clear" w:color="auto" w:fill="auto"/>
            <w:hideMark/>
          </w:tcPr>
          <w:p w14:paraId="1B11C010"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DC_40</w:t>
            </w:r>
            <w:r w:rsidRPr="008E4E45">
              <w:rPr>
                <w:rFonts w:ascii="Calibri" w:hAnsi="Calibri"/>
                <w:color w:val="FF0000"/>
                <w:sz w:val="18"/>
                <w:szCs w:val="18"/>
              </w:rPr>
              <w:t>A</w:t>
            </w:r>
            <w:r w:rsidRPr="008E4E45">
              <w:rPr>
                <w:rFonts w:ascii="Calibri" w:hAnsi="Calibri"/>
                <w:color w:val="000000"/>
                <w:sz w:val="18"/>
                <w:szCs w:val="18"/>
              </w:rPr>
              <w:t>_n41</w:t>
            </w:r>
            <w:r w:rsidRPr="008E4E45">
              <w:rPr>
                <w:rFonts w:ascii="Calibri" w:hAnsi="Calibri"/>
                <w:color w:val="FF0000"/>
                <w:sz w:val="18"/>
                <w:szCs w:val="18"/>
              </w:rPr>
              <w:t>C</w:t>
            </w:r>
          </w:p>
        </w:tc>
        <w:tc>
          <w:tcPr>
            <w:tcW w:w="670" w:type="dxa"/>
            <w:tcBorders>
              <w:top w:val="nil"/>
              <w:left w:val="nil"/>
              <w:bottom w:val="single" w:sz="4" w:space="0" w:color="auto"/>
              <w:right w:val="single" w:sz="4" w:space="0" w:color="auto"/>
            </w:tcBorders>
            <w:shd w:val="clear" w:color="auto" w:fill="auto"/>
            <w:noWrap/>
            <w:hideMark/>
          </w:tcPr>
          <w:p w14:paraId="1301F072"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4C71F598"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T-T</w:t>
            </w:r>
          </w:p>
        </w:tc>
        <w:tc>
          <w:tcPr>
            <w:tcW w:w="650" w:type="dxa"/>
            <w:tcBorders>
              <w:top w:val="nil"/>
              <w:left w:val="nil"/>
              <w:bottom w:val="single" w:sz="4" w:space="0" w:color="auto"/>
              <w:right w:val="single" w:sz="4" w:space="0" w:color="auto"/>
            </w:tcBorders>
            <w:shd w:val="clear" w:color="auto" w:fill="auto"/>
            <w:noWrap/>
            <w:hideMark/>
          </w:tcPr>
          <w:p w14:paraId="4AE79A31"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w:t>
            </w:r>
          </w:p>
        </w:tc>
        <w:tc>
          <w:tcPr>
            <w:tcW w:w="491" w:type="dxa"/>
            <w:tcBorders>
              <w:top w:val="nil"/>
              <w:left w:val="nil"/>
              <w:bottom w:val="single" w:sz="4" w:space="0" w:color="auto"/>
              <w:right w:val="single" w:sz="4" w:space="0" w:color="auto"/>
            </w:tcBorders>
            <w:shd w:val="clear" w:color="000000" w:fill="FFC000"/>
            <w:hideMark/>
          </w:tcPr>
          <w:p w14:paraId="321318B4"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674" w:type="dxa"/>
            <w:tcBorders>
              <w:top w:val="nil"/>
              <w:left w:val="nil"/>
              <w:bottom w:val="single" w:sz="4" w:space="0" w:color="auto"/>
              <w:right w:val="single" w:sz="4" w:space="0" w:color="auto"/>
            </w:tcBorders>
            <w:shd w:val="clear" w:color="000000" w:fill="FFFF00"/>
            <w:hideMark/>
          </w:tcPr>
          <w:p w14:paraId="21A76F22"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FF00"/>
            <w:noWrap/>
            <w:hideMark/>
          </w:tcPr>
          <w:p w14:paraId="2F5F389B"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proofErr w:type="gramStart"/>
            <w:r w:rsidRPr="008E4E45">
              <w:rPr>
                <w:rFonts w:ascii="Calibri" w:hAnsi="Calibri"/>
                <w:color w:val="000000"/>
                <w:sz w:val="18"/>
                <w:szCs w:val="18"/>
              </w:rPr>
              <w:t>no</w:t>
            </w:r>
            <w:proofErr w:type="gramEnd"/>
            <w:r w:rsidRPr="008E4E45">
              <w:rPr>
                <w:rFonts w:ascii="Calibri" w:hAnsi="Calibri"/>
                <w:color w:val="000000"/>
                <w:sz w:val="18"/>
                <w:szCs w:val="18"/>
              </w:rPr>
              <w:t xml:space="preserve"> Sim TX/RX, Band protection issue?</w:t>
            </w:r>
          </w:p>
        </w:tc>
      </w:tr>
      <w:tr w:rsidR="008E4E45" w:rsidRPr="008E4E45" w14:paraId="551FDCB7" w14:textId="77777777" w:rsidTr="00A46FE2">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14108FB8"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w:t>
            </w:r>
            <w:r w:rsidRPr="008E4E45">
              <w:rPr>
                <w:rFonts w:ascii="Calibri" w:hAnsi="Calibri"/>
                <w:color w:val="FF0000"/>
                <w:sz w:val="18"/>
                <w:szCs w:val="18"/>
              </w:rPr>
              <w:t>41A</w:t>
            </w:r>
            <w:r w:rsidRPr="008E4E45">
              <w:rPr>
                <w:rFonts w:ascii="Calibri" w:hAnsi="Calibri"/>
                <w:color w:val="000000"/>
                <w:sz w:val="18"/>
                <w:szCs w:val="18"/>
              </w:rPr>
              <w:t>_n79C</w:t>
            </w:r>
          </w:p>
        </w:tc>
        <w:tc>
          <w:tcPr>
            <w:tcW w:w="1471" w:type="dxa"/>
            <w:tcBorders>
              <w:top w:val="nil"/>
              <w:left w:val="nil"/>
              <w:bottom w:val="single" w:sz="4" w:space="0" w:color="auto"/>
              <w:right w:val="single" w:sz="4" w:space="0" w:color="auto"/>
            </w:tcBorders>
            <w:shd w:val="clear" w:color="auto" w:fill="auto"/>
            <w:noWrap/>
            <w:hideMark/>
          </w:tcPr>
          <w:p w14:paraId="5A663B91"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DC_41</w:t>
            </w:r>
            <w:r w:rsidRPr="008E4E45">
              <w:rPr>
                <w:rFonts w:ascii="Calibri" w:hAnsi="Calibri"/>
                <w:color w:val="FF0000"/>
                <w:sz w:val="18"/>
                <w:szCs w:val="18"/>
              </w:rPr>
              <w:t>A</w:t>
            </w:r>
            <w:r w:rsidRPr="008E4E45">
              <w:rPr>
                <w:rFonts w:ascii="Calibri" w:hAnsi="Calibri"/>
                <w:color w:val="000000"/>
                <w:sz w:val="18"/>
                <w:szCs w:val="18"/>
              </w:rPr>
              <w:t>_n79</w:t>
            </w:r>
            <w:r w:rsidRPr="008E4E45">
              <w:rPr>
                <w:rFonts w:ascii="Calibri" w:hAnsi="Calibri"/>
                <w:color w:val="FF0000"/>
                <w:sz w:val="18"/>
                <w:szCs w:val="18"/>
              </w:rPr>
              <w:t>C</w:t>
            </w:r>
          </w:p>
        </w:tc>
        <w:tc>
          <w:tcPr>
            <w:tcW w:w="670" w:type="dxa"/>
            <w:tcBorders>
              <w:top w:val="nil"/>
              <w:left w:val="nil"/>
              <w:bottom w:val="single" w:sz="4" w:space="0" w:color="auto"/>
              <w:right w:val="single" w:sz="4" w:space="0" w:color="auto"/>
            </w:tcBorders>
            <w:shd w:val="clear" w:color="auto" w:fill="auto"/>
            <w:noWrap/>
            <w:hideMark/>
          </w:tcPr>
          <w:p w14:paraId="1F080C95"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12D780FB"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T-T</w:t>
            </w:r>
          </w:p>
        </w:tc>
        <w:tc>
          <w:tcPr>
            <w:tcW w:w="650" w:type="dxa"/>
            <w:tcBorders>
              <w:top w:val="nil"/>
              <w:left w:val="nil"/>
              <w:bottom w:val="single" w:sz="4" w:space="0" w:color="auto"/>
              <w:right w:val="single" w:sz="4" w:space="0" w:color="auto"/>
            </w:tcBorders>
            <w:shd w:val="clear" w:color="auto" w:fill="auto"/>
            <w:noWrap/>
            <w:hideMark/>
          </w:tcPr>
          <w:p w14:paraId="707BD048"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noWrap/>
            <w:hideMark/>
          </w:tcPr>
          <w:p w14:paraId="58F255B6"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674" w:type="dxa"/>
            <w:tcBorders>
              <w:top w:val="nil"/>
              <w:left w:val="nil"/>
              <w:bottom w:val="single" w:sz="4" w:space="0" w:color="auto"/>
              <w:right w:val="single" w:sz="4" w:space="0" w:color="auto"/>
            </w:tcBorders>
            <w:shd w:val="clear" w:color="000000" w:fill="FFFF00"/>
            <w:noWrap/>
            <w:hideMark/>
          </w:tcPr>
          <w:p w14:paraId="63CF152F"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auto" w:fill="FFC000"/>
            <w:noWrap/>
            <w:hideMark/>
          </w:tcPr>
          <w:p w14:paraId="1A6CA5C3" w14:textId="5C9EDE55" w:rsidR="008E4E45" w:rsidRPr="008E4E45" w:rsidRDefault="00A46FE2" w:rsidP="008E4E45">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Band protection, C IMD issue</w:t>
            </w:r>
          </w:p>
        </w:tc>
      </w:tr>
      <w:tr w:rsidR="008E4E45" w:rsidRPr="008E4E45" w14:paraId="6BB31E66"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42633F22"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w:t>
            </w:r>
            <w:r w:rsidRPr="008E4E45">
              <w:rPr>
                <w:rFonts w:ascii="Calibri" w:hAnsi="Calibri"/>
                <w:color w:val="FF0000"/>
                <w:sz w:val="18"/>
                <w:szCs w:val="18"/>
              </w:rPr>
              <w:t>n46</w:t>
            </w:r>
            <w:r w:rsidRPr="008E4E45">
              <w:rPr>
                <w:rFonts w:ascii="Calibri" w:hAnsi="Calibri"/>
                <w:color w:val="000000"/>
                <w:sz w:val="18"/>
                <w:szCs w:val="18"/>
              </w:rPr>
              <w:t>A-n48B</w:t>
            </w:r>
          </w:p>
        </w:tc>
        <w:tc>
          <w:tcPr>
            <w:tcW w:w="1471" w:type="dxa"/>
            <w:tcBorders>
              <w:top w:val="nil"/>
              <w:left w:val="nil"/>
              <w:bottom w:val="single" w:sz="4" w:space="0" w:color="auto"/>
              <w:right w:val="single" w:sz="4" w:space="0" w:color="auto"/>
            </w:tcBorders>
            <w:shd w:val="clear" w:color="auto" w:fill="auto"/>
            <w:hideMark/>
          </w:tcPr>
          <w:p w14:paraId="7479CF58"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DC_n46</w:t>
            </w:r>
            <w:r w:rsidRPr="008E4E45">
              <w:rPr>
                <w:rFonts w:ascii="Calibri" w:hAnsi="Calibri"/>
                <w:color w:val="FF0000"/>
                <w:sz w:val="18"/>
                <w:szCs w:val="18"/>
              </w:rPr>
              <w:t>A</w:t>
            </w:r>
            <w:r w:rsidRPr="008E4E45">
              <w:rPr>
                <w:rFonts w:ascii="Calibri" w:hAnsi="Calibri"/>
                <w:color w:val="000000"/>
                <w:sz w:val="18"/>
                <w:szCs w:val="18"/>
              </w:rPr>
              <w:t>-n48</w:t>
            </w:r>
            <w:r w:rsidRPr="008E4E45">
              <w:rPr>
                <w:rFonts w:ascii="Calibri" w:hAnsi="Calibri"/>
                <w:color w:val="FF0000"/>
                <w:sz w:val="18"/>
                <w:szCs w:val="18"/>
              </w:rPr>
              <w:t>B</w:t>
            </w:r>
          </w:p>
        </w:tc>
        <w:tc>
          <w:tcPr>
            <w:tcW w:w="670" w:type="dxa"/>
            <w:tcBorders>
              <w:top w:val="nil"/>
              <w:left w:val="nil"/>
              <w:bottom w:val="single" w:sz="4" w:space="0" w:color="auto"/>
              <w:right w:val="single" w:sz="4" w:space="0" w:color="auto"/>
            </w:tcBorders>
            <w:shd w:val="clear" w:color="auto" w:fill="auto"/>
            <w:noWrap/>
            <w:hideMark/>
          </w:tcPr>
          <w:p w14:paraId="0014549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26FCD9E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T-T</w:t>
            </w:r>
          </w:p>
        </w:tc>
        <w:tc>
          <w:tcPr>
            <w:tcW w:w="650" w:type="dxa"/>
            <w:tcBorders>
              <w:top w:val="nil"/>
              <w:left w:val="nil"/>
              <w:bottom w:val="single" w:sz="4" w:space="0" w:color="auto"/>
              <w:right w:val="single" w:sz="4" w:space="0" w:color="auto"/>
            </w:tcBorders>
            <w:shd w:val="clear" w:color="auto" w:fill="auto"/>
            <w:noWrap/>
            <w:hideMark/>
          </w:tcPr>
          <w:p w14:paraId="4D3F3DBE"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C000"/>
            <w:noWrap/>
            <w:hideMark/>
          </w:tcPr>
          <w:p w14:paraId="0E30818F"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3</w:t>
            </w:r>
          </w:p>
        </w:tc>
        <w:tc>
          <w:tcPr>
            <w:tcW w:w="674" w:type="dxa"/>
            <w:tcBorders>
              <w:top w:val="nil"/>
              <w:left w:val="nil"/>
              <w:bottom w:val="single" w:sz="4" w:space="0" w:color="auto"/>
              <w:right w:val="single" w:sz="4" w:space="0" w:color="auto"/>
            </w:tcBorders>
            <w:shd w:val="clear" w:color="000000" w:fill="FFFF00"/>
            <w:noWrap/>
            <w:hideMark/>
          </w:tcPr>
          <w:p w14:paraId="75E7152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FF00"/>
            <w:noWrap/>
            <w:hideMark/>
          </w:tcPr>
          <w:p w14:paraId="3D226616" w14:textId="021BC91A" w:rsidR="008E4E45" w:rsidRPr="008E4E45" w:rsidRDefault="00670A03" w:rsidP="008E4E45">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B</w:t>
            </w:r>
            <w:r w:rsidR="008E4E45" w:rsidRPr="008E4E45">
              <w:rPr>
                <w:rFonts w:ascii="Calibri" w:hAnsi="Calibri"/>
                <w:color w:val="000000"/>
                <w:sz w:val="18"/>
                <w:szCs w:val="18"/>
              </w:rPr>
              <w:t xml:space="preserve"> IMD issue?</w:t>
            </w:r>
          </w:p>
        </w:tc>
      </w:tr>
      <w:tr w:rsidR="008E4E45" w:rsidRPr="008E4E45" w14:paraId="296162F4" w14:textId="77777777" w:rsidTr="00670A03">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51A2290A"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w:t>
            </w:r>
            <w:r w:rsidRPr="008E4E45">
              <w:rPr>
                <w:rFonts w:ascii="Calibri" w:hAnsi="Calibri"/>
                <w:color w:val="FF0000"/>
                <w:sz w:val="18"/>
                <w:szCs w:val="18"/>
              </w:rPr>
              <w:t>n66A</w:t>
            </w:r>
            <w:r w:rsidRPr="008E4E45">
              <w:rPr>
                <w:rFonts w:ascii="Calibri" w:hAnsi="Calibri"/>
                <w:color w:val="000000"/>
                <w:sz w:val="18"/>
                <w:szCs w:val="18"/>
              </w:rPr>
              <w:t>-n77(2A)</w:t>
            </w:r>
          </w:p>
        </w:tc>
        <w:tc>
          <w:tcPr>
            <w:tcW w:w="1471" w:type="dxa"/>
            <w:tcBorders>
              <w:top w:val="nil"/>
              <w:left w:val="nil"/>
              <w:bottom w:val="single" w:sz="4" w:space="0" w:color="auto"/>
              <w:right w:val="single" w:sz="4" w:space="0" w:color="auto"/>
            </w:tcBorders>
            <w:shd w:val="clear" w:color="auto" w:fill="auto"/>
            <w:hideMark/>
          </w:tcPr>
          <w:p w14:paraId="550D3362"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CA_n77(</w:t>
            </w:r>
            <w:r w:rsidRPr="008E4E45">
              <w:rPr>
                <w:rFonts w:ascii="Calibri" w:hAnsi="Calibri"/>
                <w:color w:val="FF0000"/>
                <w:sz w:val="18"/>
                <w:szCs w:val="18"/>
              </w:rPr>
              <w:t>2A</w:t>
            </w:r>
            <w:r w:rsidRPr="008E4E45">
              <w:rPr>
                <w:rFonts w:ascii="Calibri" w:hAnsi="Calibri"/>
                <w:color w:val="000000"/>
                <w:sz w:val="18"/>
                <w:szCs w:val="18"/>
              </w:rPr>
              <w:t>)</w:t>
            </w:r>
          </w:p>
        </w:tc>
        <w:tc>
          <w:tcPr>
            <w:tcW w:w="670" w:type="dxa"/>
            <w:tcBorders>
              <w:top w:val="nil"/>
              <w:left w:val="nil"/>
              <w:bottom w:val="single" w:sz="4" w:space="0" w:color="auto"/>
              <w:right w:val="single" w:sz="4" w:space="0" w:color="auto"/>
            </w:tcBorders>
            <w:shd w:val="clear" w:color="auto" w:fill="auto"/>
            <w:noWrap/>
            <w:hideMark/>
          </w:tcPr>
          <w:p w14:paraId="76790CC4"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new</w:t>
            </w:r>
          </w:p>
        </w:tc>
        <w:tc>
          <w:tcPr>
            <w:tcW w:w="560" w:type="dxa"/>
            <w:tcBorders>
              <w:top w:val="nil"/>
              <w:left w:val="nil"/>
              <w:bottom w:val="single" w:sz="4" w:space="0" w:color="auto"/>
              <w:right w:val="single" w:sz="4" w:space="0" w:color="auto"/>
            </w:tcBorders>
            <w:shd w:val="clear" w:color="auto" w:fill="auto"/>
            <w:noWrap/>
            <w:hideMark/>
          </w:tcPr>
          <w:p w14:paraId="1CEBB710"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F-T</w:t>
            </w:r>
          </w:p>
        </w:tc>
        <w:tc>
          <w:tcPr>
            <w:tcW w:w="650" w:type="dxa"/>
            <w:tcBorders>
              <w:top w:val="nil"/>
              <w:left w:val="nil"/>
              <w:bottom w:val="single" w:sz="4" w:space="0" w:color="auto"/>
              <w:right w:val="single" w:sz="4" w:space="0" w:color="auto"/>
            </w:tcBorders>
            <w:shd w:val="clear" w:color="auto" w:fill="auto"/>
            <w:noWrap/>
            <w:hideMark/>
          </w:tcPr>
          <w:p w14:paraId="19DA9E08"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Y</w:t>
            </w:r>
          </w:p>
        </w:tc>
        <w:tc>
          <w:tcPr>
            <w:tcW w:w="491" w:type="dxa"/>
            <w:tcBorders>
              <w:top w:val="nil"/>
              <w:left w:val="nil"/>
              <w:bottom w:val="single" w:sz="4" w:space="0" w:color="auto"/>
              <w:right w:val="single" w:sz="4" w:space="0" w:color="auto"/>
            </w:tcBorders>
            <w:shd w:val="clear" w:color="000000" w:fill="FFFF00"/>
            <w:noWrap/>
            <w:hideMark/>
          </w:tcPr>
          <w:p w14:paraId="72ED5BBD"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674" w:type="dxa"/>
            <w:tcBorders>
              <w:top w:val="nil"/>
              <w:left w:val="nil"/>
              <w:bottom w:val="single" w:sz="4" w:space="0" w:color="auto"/>
              <w:right w:val="single" w:sz="4" w:space="0" w:color="auto"/>
            </w:tcBorders>
            <w:shd w:val="clear" w:color="000000" w:fill="FFFF00"/>
            <w:noWrap/>
            <w:hideMark/>
          </w:tcPr>
          <w:p w14:paraId="16E562C4" w14:textId="77777777" w:rsidR="008E4E45" w:rsidRPr="008E4E45" w:rsidRDefault="008E4E45" w:rsidP="008E4E45">
            <w:pPr>
              <w:overflowPunct/>
              <w:autoSpaceDE/>
              <w:autoSpaceDN/>
              <w:adjustRightInd/>
              <w:spacing w:after="0"/>
              <w:jc w:val="center"/>
              <w:textAlignment w:val="auto"/>
              <w:rPr>
                <w:rFonts w:ascii="Calibri" w:hAnsi="Calibri"/>
                <w:color w:val="000000"/>
                <w:sz w:val="18"/>
                <w:szCs w:val="18"/>
              </w:rPr>
            </w:pPr>
            <w:r w:rsidRPr="008E4E45">
              <w:rPr>
                <w:rFonts w:ascii="Calibri" w:hAnsi="Calibri"/>
                <w:color w:val="000000"/>
                <w:sz w:val="18"/>
                <w:szCs w:val="18"/>
              </w:rPr>
              <w:t>2</w:t>
            </w:r>
          </w:p>
        </w:tc>
        <w:tc>
          <w:tcPr>
            <w:tcW w:w="3017" w:type="dxa"/>
            <w:tcBorders>
              <w:top w:val="nil"/>
              <w:left w:val="nil"/>
              <w:bottom w:val="single" w:sz="4" w:space="0" w:color="auto"/>
              <w:right w:val="single" w:sz="4" w:space="0" w:color="auto"/>
            </w:tcBorders>
            <w:shd w:val="clear" w:color="000000" w:fill="FFC000"/>
            <w:noWrap/>
            <w:hideMark/>
          </w:tcPr>
          <w:p w14:paraId="790AAB7A" w14:textId="77777777" w:rsidR="008E4E45" w:rsidRPr="008E4E45" w:rsidRDefault="008E4E45" w:rsidP="008E4E45">
            <w:pPr>
              <w:overflowPunct/>
              <w:autoSpaceDE/>
              <w:autoSpaceDN/>
              <w:adjustRightInd/>
              <w:spacing w:after="0"/>
              <w:textAlignment w:val="auto"/>
              <w:rPr>
                <w:rFonts w:ascii="Calibri" w:hAnsi="Calibri"/>
                <w:color w:val="000000"/>
                <w:sz w:val="18"/>
                <w:szCs w:val="18"/>
              </w:rPr>
            </w:pPr>
            <w:r w:rsidRPr="008E4E45">
              <w:rPr>
                <w:rFonts w:ascii="Calibri" w:hAnsi="Calibri"/>
                <w:color w:val="000000"/>
                <w:sz w:val="18"/>
                <w:szCs w:val="18"/>
              </w:rPr>
              <w:t>2A IMD issue?</w:t>
            </w:r>
          </w:p>
        </w:tc>
      </w:tr>
    </w:tbl>
    <w:p w14:paraId="515274BF" w14:textId="77777777" w:rsidR="00670A03" w:rsidRDefault="00670A03" w:rsidP="00670A03">
      <w:pPr>
        <w:spacing w:after="0"/>
        <w:rPr>
          <w:b/>
          <w:lang w:eastAsia="zh-CN"/>
        </w:rPr>
      </w:pPr>
    </w:p>
    <w:p w14:paraId="39E10BCC" w14:textId="67F61ACC" w:rsidR="00670A03" w:rsidRDefault="00670A03" w:rsidP="00670A03">
      <w:pPr>
        <w:spacing w:after="0"/>
        <w:rPr>
          <w:b/>
          <w:lang w:eastAsia="zh-CN"/>
        </w:rPr>
      </w:pPr>
      <w:r w:rsidRPr="008E4E45">
        <w:rPr>
          <w:b/>
          <w:lang w:eastAsia="zh-CN"/>
        </w:rPr>
        <w:t xml:space="preserve">Observation </w:t>
      </w:r>
      <w:r>
        <w:rPr>
          <w:b/>
          <w:lang w:eastAsia="zh-CN"/>
        </w:rPr>
        <w:t>3</w:t>
      </w:r>
      <w:r w:rsidRPr="008E4E45">
        <w:rPr>
          <w:b/>
          <w:lang w:eastAsia="zh-CN"/>
        </w:rPr>
        <w:t>:</w:t>
      </w:r>
      <w:r>
        <w:rPr>
          <w:b/>
          <w:lang w:eastAsia="zh-CN"/>
        </w:rPr>
        <w:t xml:space="preserve"> </w:t>
      </w:r>
    </w:p>
    <w:p w14:paraId="0EEA5F91" w14:textId="33954F9B" w:rsidR="00670A03" w:rsidRDefault="00670A03" w:rsidP="000948E6">
      <w:pPr>
        <w:pStyle w:val="ListParagraph"/>
        <w:numPr>
          <w:ilvl w:val="0"/>
          <w:numId w:val="17"/>
        </w:numPr>
        <w:spacing w:after="0"/>
        <w:rPr>
          <w:b/>
          <w:lang w:eastAsia="zh-CN"/>
        </w:rPr>
      </w:pPr>
      <w:r>
        <w:rPr>
          <w:b/>
          <w:lang w:eastAsia="zh-CN"/>
        </w:rPr>
        <w:t>Three FDD intra-band only cases need to be analyzed for IMD issues</w:t>
      </w:r>
    </w:p>
    <w:p w14:paraId="098E6987" w14:textId="5D8BEE78" w:rsidR="00670A03" w:rsidRDefault="00670A03" w:rsidP="000948E6">
      <w:pPr>
        <w:pStyle w:val="ListParagraph"/>
        <w:numPr>
          <w:ilvl w:val="0"/>
          <w:numId w:val="17"/>
        </w:numPr>
        <w:spacing w:after="0"/>
        <w:rPr>
          <w:b/>
          <w:lang w:eastAsia="zh-CN"/>
        </w:rPr>
      </w:pPr>
      <w:r>
        <w:rPr>
          <w:b/>
          <w:lang w:eastAsia="zh-CN"/>
        </w:rPr>
        <w:t>T</w:t>
      </w:r>
      <w:r w:rsidRPr="008E4E45">
        <w:rPr>
          <w:b/>
          <w:lang w:eastAsia="zh-CN"/>
        </w:rPr>
        <w:t xml:space="preserve">here </w:t>
      </w:r>
      <w:r>
        <w:rPr>
          <w:b/>
          <w:lang w:eastAsia="zh-CN"/>
        </w:rPr>
        <w:t>are four</w:t>
      </w:r>
      <w:r w:rsidRPr="008E4E45">
        <w:rPr>
          <w:b/>
          <w:lang w:eastAsia="zh-CN"/>
        </w:rPr>
        <w:t xml:space="preserve"> type 2B cases </w:t>
      </w:r>
      <w:r>
        <w:rPr>
          <w:b/>
          <w:lang w:eastAsia="zh-CN"/>
        </w:rPr>
        <w:t>that are not compliant with restrictions agreed at RAN#91e in [2]</w:t>
      </w:r>
      <w:r w:rsidR="003E1D2B">
        <w:rPr>
          <w:b/>
          <w:lang w:eastAsia="zh-CN"/>
        </w:rPr>
        <w:t xml:space="preserve"> and thus should not be treated in baskets</w:t>
      </w:r>
    </w:p>
    <w:p w14:paraId="37732068" w14:textId="3B807617" w:rsidR="00670A03" w:rsidRDefault="00670A03" w:rsidP="000948E6">
      <w:pPr>
        <w:pStyle w:val="ListParagraph"/>
        <w:numPr>
          <w:ilvl w:val="0"/>
          <w:numId w:val="17"/>
        </w:numPr>
        <w:spacing w:after="0"/>
        <w:rPr>
          <w:b/>
          <w:lang w:eastAsia="zh-CN"/>
        </w:rPr>
      </w:pPr>
      <w:r>
        <w:rPr>
          <w:b/>
          <w:lang w:eastAsia="zh-CN"/>
        </w:rPr>
        <w:t>All cases have only up to 3UL CCs (no 4UL CC)</w:t>
      </w:r>
    </w:p>
    <w:p w14:paraId="56AF10BE" w14:textId="671FA66D" w:rsidR="00670A03" w:rsidRDefault="00670A03" w:rsidP="000948E6">
      <w:pPr>
        <w:pStyle w:val="ListParagraph"/>
        <w:numPr>
          <w:ilvl w:val="0"/>
          <w:numId w:val="17"/>
        </w:numPr>
        <w:spacing w:after="0"/>
        <w:rPr>
          <w:b/>
          <w:lang w:eastAsia="zh-CN"/>
        </w:rPr>
      </w:pPr>
      <w:r>
        <w:rPr>
          <w:b/>
          <w:lang w:eastAsia="zh-CN"/>
        </w:rPr>
        <w:t>Half of the combinations have potential for triple beat on top of intra UL CA IMD issues</w:t>
      </w:r>
    </w:p>
    <w:p w14:paraId="5C916812" w14:textId="725BAC3F" w:rsidR="00670A03" w:rsidRPr="00670A03" w:rsidRDefault="00670A03" w:rsidP="000948E6">
      <w:pPr>
        <w:pStyle w:val="ListParagraph"/>
        <w:numPr>
          <w:ilvl w:val="0"/>
          <w:numId w:val="17"/>
        </w:numPr>
        <w:spacing w:after="0"/>
        <w:rPr>
          <w:lang w:eastAsia="zh-CN"/>
        </w:rPr>
      </w:pPr>
      <w:r>
        <w:rPr>
          <w:b/>
          <w:lang w:eastAsia="zh-CN"/>
        </w:rPr>
        <w:t xml:space="preserve">There is one combination with non-simultaneous </w:t>
      </w:r>
      <w:proofErr w:type="spellStart"/>
      <w:r>
        <w:rPr>
          <w:b/>
          <w:lang w:eastAsia="zh-CN"/>
        </w:rPr>
        <w:t>Tx</w:t>
      </w:r>
      <w:proofErr w:type="spellEnd"/>
      <w:r>
        <w:rPr>
          <w:b/>
          <w:lang w:eastAsia="zh-CN"/>
        </w:rPr>
        <w:t>-Rx</w:t>
      </w:r>
      <w:r w:rsidR="009E02B0">
        <w:rPr>
          <w:b/>
          <w:lang w:eastAsia="zh-CN"/>
        </w:rPr>
        <w:t>,</w:t>
      </w:r>
      <w:r>
        <w:rPr>
          <w:b/>
          <w:lang w:eastAsia="zh-CN"/>
        </w:rPr>
        <w:t xml:space="preserve"> but where there is on-going band protection study for the single CC version, the two CC case is even more problematic: DC_40A_n41C</w:t>
      </w:r>
    </w:p>
    <w:p w14:paraId="542613CE" w14:textId="77777777" w:rsidR="00670A03" w:rsidRDefault="00670A03" w:rsidP="00670A03">
      <w:pPr>
        <w:spacing w:after="0"/>
        <w:rPr>
          <w:lang w:eastAsia="zh-CN"/>
        </w:rPr>
      </w:pPr>
    </w:p>
    <w:p w14:paraId="44C2F6B5" w14:textId="67EE8CB3" w:rsidR="00670A03" w:rsidRDefault="00670A03" w:rsidP="00670A03">
      <w:pPr>
        <w:spacing w:after="0"/>
        <w:rPr>
          <w:lang w:eastAsia="zh-CN"/>
        </w:rPr>
      </w:pPr>
      <w:r>
        <w:rPr>
          <w:lang w:eastAsia="zh-CN"/>
        </w:rPr>
        <w:t xml:space="preserve">Beyond the restriction on </w:t>
      </w:r>
      <w:r w:rsidR="003E1D2B">
        <w:rPr>
          <w:lang w:eastAsia="zh-CN"/>
        </w:rPr>
        <w:t xml:space="preserve">3 non-contiguous CCs agreed in RAN#91e, the case with 4CC is problematic as it makes triple beat analysis even more complex as 4 separate frequencies have to be considered. DC_3C_n7B has 40MHz IMD </w:t>
      </w:r>
      <w:r w:rsidR="009E02B0">
        <w:rPr>
          <w:lang w:eastAsia="zh-CN"/>
        </w:rPr>
        <w:t>tone separation</w:t>
      </w:r>
      <w:r w:rsidR="003E1D2B">
        <w:rPr>
          <w:lang w:eastAsia="zh-CN"/>
        </w:rPr>
        <w:t xml:space="preserve"> for 3C and 50MHz IMD</w:t>
      </w:r>
      <w:r w:rsidR="009E02B0">
        <w:rPr>
          <w:lang w:eastAsia="zh-CN"/>
        </w:rPr>
        <w:t xml:space="preserve"> tone separation</w:t>
      </w:r>
      <w:r w:rsidR="003E1D2B">
        <w:rPr>
          <w:lang w:eastAsia="zh-CN"/>
        </w:rPr>
        <w:t xml:space="preserve"> for 7B which means there will be </w:t>
      </w:r>
      <w:r w:rsidR="009E02B0">
        <w:rPr>
          <w:lang w:eastAsia="zh-CN"/>
        </w:rPr>
        <w:t xml:space="preserve">triple beat </w:t>
      </w:r>
      <w:r w:rsidR="003E1D2B">
        <w:rPr>
          <w:lang w:eastAsia="zh-CN"/>
        </w:rPr>
        <w:t>tone</w:t>
      </w:r>
      <w:r w:rsidR="009E02B0">
        <w:rPr>
          <w:lang w:eastAsia="zh-CN"/>
        </w:rPr>
        <w:t>s</w:t>
      </w:r>
      <w:r w:rsidR="003E1D2B">
        <w:rPr>
          <w:lang w:eastAsia="zh-CN"/>
        </w:rPr>
        <w:t xml:space="preserve"> with 90MHz repetition</w:t>
      </w:r>
      <w:r w:rsidR="00341604">
        <w:rPr>
          <w:lang w:eastAsia="zh-CN"/>
        </w:rPr>
        <w:t xml:space="preserve"> </w:t>
      </w:r>
      <w:r w:rsidR="003E1D2B">
        <w:rPr>
          <w:lang w:eastAsia="zh-CN"/>
        </w:rPr>
        <w:t>while band 3 has a 95MHz duplex distance and thus band 3DL can be subject of 4</w:t>
      </w:r>
      <w:r w:rsidR="003E1D2B" w:rsidRPr="003E1D2B">
        <w:rPr>
          <w:vertAlign w:val="superscript"/>
          <w:lang w:eastAsia="zh-CN"/>
        </w:rPr>
        <w:t>th</w:t>
      </w:r>
      <w:r w:rsidR="003E1D2B">
        <w:rPr>
          <w:lang w:eastAsia="zh-CN"/>
        </w:rPr>
        <w:t xml:space="preserve"> order triple b</w:t>
      </w:r>
      <w:r w:rsidR="00341604">
        <w:rPr>
          <w:lang w:eastAsia="zh-CN"/>
        </w:rPr>
        <w:t>eat tone. Due to the complexity of evaluating such four frequency triple beat tone levels, it may be difficult to agree and calculate the corresponding MSD.</w:t>
      </w:r>
    </w:p>
    <w:p w14:paraId="4B5800AB" w14:textId="77777777" w:rsidR="003E1D2B" w:rsidRDefault="003E1D2B" w:rsidP="00670A03">
      <w:pPr>
        <w:spacing w:after="0"/>
        <w:rPr>
          <w:lang w:eastAsia="zh-CN"/>
        </w:rPr>
      </w:pPr>
    </w:p>
    <w:p w14:paraId="6C10B785" w14:textId="77777777" w:rsidR="003E1D2B" w:rsidRDefault="003E1D2B" w:rsidP="00670A03">
      <w:pPr>
        <w:spacing w:after="0"/>
        <w:rPr>
          <w:b/>
          <w:lang w:eastAsia="zh-CN"/>
        </w:rPr>
      </w:pPr>
      <w:r w:rsidRPr="003E1D2B">
        <w:rPr>
          <w:b/>
          <w:lang w:eastAsia="zh-CN"/>
        </w:rPr>
        <w:t>Proposal 2:</w:t>
      </w:r>
      <w:r>
        <w:rPr>
          <w:b/>
          <w:lang w:eastAsia="zh-CN"/>
        </w:rPr>
        <w:t xml:space="preserve"> </w:t>
      </w:r>
    </w:p>
    <w:p w14:paraId="0A1E8CFF" w14:textId="585D586F" w:rsidR="003E1D2B" w:rsidRDefault="003E1D2B" w:rsidP="000948E6">
      <w:pPr>
        <w:pStyle w:val="ListParagraph"/>
        <w:numPr>
          <w:ilvl w:val="0"/>
          <w:numId w:val="18"/>
        </w:numPr>
        <w:spacing w:after="0"/>
        <w:rPr>
          <w:b/>
          <w:lang w:eastAsia="zh-CN"/>
        </w:rPr>
      </w:pPr>
      <w:r w:rsidRPr="003E1D2B">
        <w:rPr>
          <w:b/>
          <w:lang w:eastAsia="zh-CN"/>
        </w:rPr>
        <w:t>UL configuration for Release 17 DC and CA combination is limited to 3CC maximum with 2CCs being contiguous intra-band UL CA</w:t>
      </w:r>
    </w:p>
    <w:p w14:paraId="3A355877" w14:textId="1CED7AC7" w:rsidR="003E1D2B" w:rsidRDefault="003E1D2B" w:rsidP="000948E6">
      <w:pPr>
        <w:pStyle w:val="ListParagraph"/>
        <w:numPr>
          <w:ilvl w:val="0"/>
          <w:numId w:val="18"/>
        </w:numPr>
        <w:spacing w:after="0"/>
        <w:rPr>
          <w:b/>
          <w:lang w:eastAsia="zh-CN"/>
        </w:rPr>
      </w:pPr>
      <w:r>
        <w:rPr>
          <w:b/>
          <w:lang w:eastAsia="zh-CN"/>
        </w:rPr>
        <w:t>DC_3C_n7B UL configuration should be removed from 38.101-3</w:t>
      </w:r>
    </w:p>
    <w:p w14:paraId="31FA8A43" w14:textId="5D68345D" w:rsidR="00166AA7" w:rsidRPr="00166AA7" w:rsidRDefault="00166AA7" w:rsidP="00166AA7">
      <w:pPr>
        <w:pStyle w:val="ListParagraph"/>
        <w:numPr>
          <w:ilvl w:val="0"/>
          <w:numId w:val="18"/>
        </w:numPr>
        <w:spacing w:after="0"/>
        <w:rPr>
          <w:b/>
          <w:lang w:val="en-GB" w:eastAsia="zh-CN"/>
        </w:rPr>
      </w:pPr>
      <w:r>
        <w:rPr>
          <w:b/>
          <w:lang w:val="en-GB" w:eastAsia="zh-CN"/>
        </w:rPr>
        <w:t>Due to smaller IMD bandwidth LTE intra-band contiguous UL CA UL configurations can be added to DC combinations without studying its IMD</w:t>
      </w:r>
      <w:r>
        <w:rPr>
          <w:b/>
          <w:lang w:val="en-GB" w:eastAsia="zh-CN"/>
        </w:rPr>
        <w:t xml:space="preserve"> or triple beat</w:t>
      </w:r>
      <w:r>
        <w:rPr>
          <w:b/>
          <w:lang w:val="en-GB" w:eastAsia="zh-CN"/>
        </w:rPr>
        <w:t xml:space="preserve"> impact</w:t>
      </w:r>
      <w:r>
        <w:rPr>
          <w:b/>
          <w:lang w:val="en-GB" w:eastAsia="zh-CN"/>
        </w:rPr>
        <w:t>,</w:t>
      </w:r>
      <w:r>
        <w:rPr>
          <w:b/>
          <w:lang w:val="en-GB" w:eastAsia="zh-CN"/>
        </w:rPr>
        <w:t xml:space="preserve"> as close band proximity is more exceptional, but must respect the maximum of 3 UL CCs</w:t>
      </w:r>
    </w:p>
    <w:p w14:paraId="0DAD7300" w14:textId="77777777" w:rsidR="008E4E45" w:rsidRDefault="008E4E45" w:rsidP="008E4E45">
      <w:pPr>
        <w:spacing w:after="0"/>
        <w:rPr>
          <w:lang w:eastAsia="zh-CN"/>
        </w:rPr>
      </w:pPr>
    </w:p>
    <w:p w14:paraId="5C486B0D" w14:textId="4598A4D1" w:rsidR="003E1D2B" w:rsidRPr="00EA4DAE" w:rsidRDefault="003E1D2B" w:rsidP="008E4E45">
      <w:pPr>
        <w:spacing w:after="0"/>
        <w:rPr>
          <w:lang w:eastAsia="zh-CN"/>
        </w:rPr>
      </w:pPr>
      <w:r>
        <w:rPr>
          <w:lang w:eastAsia="zh-CN"/>
        </w:rPr>
        <w:t>Based on the above proposals</w:t>
      </w:r>
      <w:r w:rsidR="00341604">
        <w:rPr>
          <w:lang w:eastAsia="zh-CN"/>
        </w:rPr>
        <w:t>,</w:t>
      </w:r>
      <w:r>
        <w:rPr>
          <w:lang w:eastAsia="zh-CN"/>
        </w:rPr>
        <w:t xml:space="preserve"> the following chapter will perform the technical analysis of the potent</w:t>
      </w:r>
      <w:r w:rsidR="00EE4E52">
        <w:rPr>
          <w:lang w:eastAsia="zh-CN"/>
        </w:rPr>
        <w:t>ial IMD and triple beat issues of the existing band combinations and provide guidelines for incoming requests.</w:t>
      </w:r>
    </w:p>
    <w:p w14:paraId="25A563E2" w14:textId="720C8BD9" w:rsidR="003B53F4" w:rsidRDefault="003B53F4" w:rsidP="003B53F4">
      <w:pPr>
        <w:pStyle w:val="Heading2"/>
        <w:spacing w:after="240"/>
        <w:rPr>
          <w:lang w:eastAsia="zh-CN"/>
        </w:rPr>
      </w:pPr>
      <w:r>
        <w:rPr>
          <w:lang w:eastAsia="zh-CN"/>
        </w:rPr>
        <w:t xml:space="preserve">IMD Analysis </w:t>
      </w:r>
      <w:r w:rsidR="008F211D">
        <w:rPr>
          <w:lang w:eastAsia="zh-CN"/>
        </w:rPr>
        <w:t xml:space="preserve">of </w:t>
      </w:r>
      <w:r>
        <w:rPr>
          <w:lang w:eastAsia="zh-CN"/>
        </w:rPr>
        <w:t>One Band Intra-band CA UL Configuration</w:t>
      </w:r>
    </w:p>
    <w:p w14:paraId="66E39410" w14:textId="77777777" w:rsidR="004B3F53" w:rsidRDefault="00EE4E52" w:rsidP="00EE4E52">
      <w:pPr>
        <w:rPr>
          <w:lang w:val="en-GB" w:eastAsia="zh-CN"/>
        </w:rPr>
      </w:pPr>
      <w:r>
        <w:rPr>
          <w:lang w:val="en-GB" w:eastAsia="zh-CN"/>
        </w:rPr>
        <w:t>With large aggregated and instantaneous bandwidths, the low order IMDs resulting from non-contiguous allocations in 2 CCs can reach bands that are relatively far</w:t>
      </w:r>
      <w:r w:rsidR="00735521">
        <w:rPr>
          <w:lang w:val="en-GB" w:eastAsia="zh-CN"/>
        </w:rPr>
        <w:t>. Table 3 provides the IMD ranges per BW classes and some example bands</w:t>
      </w:r>
      <w:r w:rsidR="004B3F53">
        <w:rPr>
          <w:lang w:val="en-GB" w:eastAsia="zh-CN"/>
        </w:rPr>
        <w:t>.</w:t>
      </w:r>
      <w:r w:rsidR="00735521">
        <w:rPr>
          <w:lang w:val="en-GB" w:eastAsia="zh-CN"/>
        </w:rPr>
        <w:t xml:space="preserve"> </w:t>
      </w:r>
    </w:p>
    <w:p w14:paraId="126BE90F" w14:textId="62403391" w:rsidR="00EE4E52" w:rsidRDefault="00735521" w:rsidP="00EE4E52">
      <w:pPr>
        <w:rPr>
          <w:lang w:val="en-GB" w:eastAsia="zh-CN"/>
        </w:rPr>
      </w:pPr>
      <w:r>
        <w:rPr>
          <w:lang w:val="en-GB" w:eastAsia="zh-CN"/>
        </w:rPr>
        <w:t>Table 4 provides expected IMD levels based on applying MPR or A-MPR</w:t>
      </w:r>
      <w:r w:rsidR="004B3F53">
        <w:rPr>
          <w:lang w:val="en-GB" w:eastAsia="zh-CN"/>
        </w:rPr>
        <w:t>, the values in green are based on meeting the related SEM and spurious emissions, the other values are extrapolated from the lowest valid IMD order meeting the spurious emission</w:t>
      </w:r>
      <w:r>
        <w:rPr>
          <w:lang w:val="en-GB" w:eastAsia="zh-CN"/>
        </w:rPr>
        <w:t>.</w:t>
      </w:r>
      <w:r w:rsidR="004B3F53">
        <w:rPr>
          <w:lang w:val="en-GB" w:eastAsia="zh-CN"/>
        </w:rPr>
        <w:t xml:space="preserve"> Furthermore</w:t>
      </w:r>
      <w:r w:rsidR="00341604">
        <w:rPr>
          <w:lang w:val="en-GB" w:eastAsia="zh-CN"/>
        </w:rPr>
        <w:t>,</w:t>
      </w:r>
      <w:r w:rsidR="004B3F53">
        <w:rPr>
          <w:lang w:val="en-GB" w:eastAsia="zh-CN"/>
        </w:rPr>
        <w:t xml:space="preserve"> the required fi</w:t>
      </w:r>
      <w:r w:rsidR="00341604">
        <w:rPr>
          <w:lang w:val="en-GB" w:eastAsia="zh-CN"/>
        </w:rPr>
        <w:t>l</w:t>
      </w:r>
      <w:r w:rsidR="004B3F53">
        <w:rPr>
          <w:lang w:val="en-GB" w:eastAsia="zh-CN"/>
        </w:rPr>
        <w:t>t</w:t>
      </w:r>
      <w:r w:rsidR="00341604">
        <w:rPr>
          <w:lang w:val="en-GB" w:eastAsia="zh-CN"/>
        </w:rPr>
        <w:t>e</w:t>
      </w:r>
      <w:r w:rsidR="004B3F53">
        <w:rPr>
          <w:lang w:val="en-GB" w:eastAsia="zh-CN"/>
        </w:rPr>
        <w:t>r selectivity for -50dBm/MHz coexistence and no de-sense at 5MHz (-110dBm/MHz) is provided. The level of -110dBm/MHz is used as it results in 0.4dB MSD for 5MHz channel in band 1.</w:t>
      </w:r>
    </w:p>
    <w:p w14:paraId="46F3461B" w14:textId="558A72D7" w:rsidR="00735521" w:rsidRDefault="00735521" w:rsidP="00735521">
      <w:pPr>
        <w:pStyle w:val="Caption"/>
        <w:keepNext/>
        <w:jc w:val="center"/>
      </w:pPr>
      <w:r>
        <w:t xml:space="preserve">Table </w:t>
      </w:r>
      <w:fldSimple w:instr=" SEQ Table \* ARABIC ">
        <w:r w:rsidR="00E8784B">
          <w:rPr>
            <w:noProof/>
          </w:rPr>
          <w:t>3</w:t>
        </w:r>
      </w:fldSimple>
      <w:r>
        <w:t>: OOB range of UL CA IMDs vs BW class and order</w:t>
      </w:r>
    </w:p>
    <w:tbl>
      <w:tblPr>
        <w:tblW w:w="6537" w:type="dxa"/>
        <w:jc w:val="center"/>
        <w:tblInd w:w="93" w:type="dxa"/>
        <w:tblLook w:val="04A0" w:firstRow="1" w:lastRow="0" w:firstColumn="1" w:lastColumn="0" w:noHBand="0" w:noVBand="1"/>
      </w:tblPr>
      <w:tblGrid>
        <w:gridCol w:w="983"/>
        <w:gridCol w:w="1123"/>
        <w:gridCol w:w="1145"/>
        <w:gridCol w:w="814"/>
        <w:gridCol w:w="720"/>
        <w:gridCol w:w="810"/>
        <w:gridCol w:w="942"/>
      </w:tblGrid>
      <w:tr w:rsidR="00735521" w:rsidRPr="00735521" w14:paraId="461F2601" w14:textId="77777777" w:rsidTr="00735521">
        <w:trPr>
          <w:trHeight w:val="63"/>
          <w:jc w:val="center"/>
        </w:trPr>
        <w:tc>
          <w:tcPr>
            <w:tcW w:w="98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6479110" w14:textId="77777777" w:rsid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 xml:space="preserve">NR UL </w:t>
            </w:r>
          </w:p>
          <w:p w14:paraId="1AC46F8F" w14:textId="0294C7CA"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lastRenderedPageBreak/>
              <w:t>CA class</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CF884D5"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lastRenderedPageBreak/>
              <w:t>band</w:t>
            </w:r>
          </w:p>
        </w:tc>
        <w:tc>
          <w:tcPr>
            <w:tcW w:w="114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F44E71D" w14:textId="77777777" w:rsid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 xml:space="preserve">Inst. UL </w:t>
            </w:r>
          </w:p>
          <w:p w14:paraId="650CCEF2" w14:textId="71633726"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lastRenderedPageBreak/>
              <w:t>BW [MHz]</w:t>
            </w:r>
          </w:p>
        </w:tc>
        <w:tc>
          <w:tcPr>
            <w:tcW w:w="3286" w:type="dxa"/>
            <w:gridSpan w:val="4"/>
            <w:tcBorders>
              <w:top w:val="single" w:sz="4" w:space="0" w:color="auto"/>
              <w:left w:val="nil"/>
              <w:bottom w:val="single" w:sz="4" w:space="0" w:color="auto"/>
              <w:right w:val="single" w:sz="4" w:space="0" w:color="auto"/>
            </w:tcBorders>
            <w:shd w:val="clear" w:color="auto" w:fill="auto"/>
            <w:vAlign w:val="bottom"/>
            <w:hideMark/>
          </w:tcPr>
          <w:p w14:paraId="376C0596"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lastRenderedPageBreak/>
              <w:t>IMD range below/above band [MHz]</w:t>
            </w:r>
          </w:p>
        </w:tc>
      </w:tr>
      <w:tr w:rsidR="00735521" w:rsidRPr="00735521" w14:paraId="5E3874F3" w14:textId="77777777" w:rsidTr="00735521">
        <w:trPr>
          <w:trHeight w:val="288"/>
          <w:jc w:val="center"/>
        </w:trPr>
        <w:tc>
          <w:tcPr>
            <w:tcW w:w="983" w:type="dxa"/>
            <w:vMerge/>
            <w:tcBorders>
              <w:top w:val="single" w:sz="4" w:space="0" w:color="auto"/>
              <w:left w:val="single" w:sz="4" w:space="0" w:color="auto"/>
              <w:bottom w:val="single" w:sz="4" w:space="0" w:color="auto"/>
              <w:right w:val="single" w:sz="4" w:space="0" w:color="auto"/>
            </w:tcBorders>
            <w:vAlign w:val="center"/>
            <w:hideMark/>
          </w:tcPr>
          <w:p w14:paraId="3401DE63" w14:textId="77777777" w:rsidR="00735521" w:rsidRPr="00735521" w:rsidRDefault="00735521" w:rsidP="00735521">
            <w:pPr>
              <w:overflowPunct/>
              <w:autoSpaceDE/>
              <w:autoSpaceDN/>
              <w:adjustRightInd/>
              <w:spacing w:after="0"/>
              <w:textAlignment w:val="auto"/>
              <w:rPr>
                <w:rFonts w:ascii="Calibri" w:hAnsi="Calibri"/>
                <w:color w:val="00000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46BD56A1" w14:textId="77777777" w:rsidR="00735521" w:rsidRPr="00735521" w:rsidRDefault="00735521" w:rsidP="00735521">
            <w:pPr>
              <w:overflowPunct/>
              <w:autoSpaceDE/>
              <w:autoSpaceDN/>
              <w:adjustRightInd/>
              <w:spacing w:after="0"/>
              <w:textAlignment w:val="auto"/>
              <w:rPr>
                <w:rFonts w:ascii="Calibri" w:hAnsi="Calibri"/>
                <w:color w:val="000000"/>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14:paraId="68B13015" w14:textId="77777777" w:rsidR="00735521" w:rsidRPr="00735521" w:rsidRDefault="00735521" w:rsidP="00735521">
            <w:pPr>
              <w:overflowPunct/>
              <w:autoSpaceDE/>
              <w:autoSpaceDN/>
              <w:adjustRightInd/>
              <w:spacing w:after="0"/>
              <w:textAlignment w:val="auto"/>
              <w:rPr>
                <w:rFonts w:ascii="Calibri" w:hAnsi="Calibri"/>
                <w:color w:val="000000"/>
              </w:rPr>
            </w:pPr>
          </w:p>
        </w:tc>
        <w:tc>
          <w:tcPr>
            <w:tcW w:w="814" w:type="dxa"/>
            <w:tcBorders>
              <w:top w:val="nil"/>
              <w:left w:val="nil"/>
              <w:bottom w:val="single" w:sz="4" w:space="0" w:color="auto"/>
              <w:right w:val="single" w:sz="4" w:space="0" w:color="auto"/>
            </w:tcBorders>
            <w:shd w:val="clear" w:color="auto" w:fill="auto"/>
            <w:noWrap/>
            <w:vAlign w:val="bottom"/>
            <w:hideMark/>
          </w:tcPr>
          <w:p w14:paraId="708E8E69"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IMD3</w:t>
            </w:r>
          </w:p>
        </w:tc>
        <w:tc>
          <w:tcPr>
            <w:tcW w:w="720" w:type="dxa"/>
            <w:tcBorders>
              <w:top w:val="nil"/>
              <w:left w:val="nil"/>
              <w:bottom w:val="single" w:sz="4" w:space="0" w:color="auto"/>
              <w:right w:val="single" w:sz="4" w:space="0" w:color="auto"/>
            </w:tcBorders>
            <w:shd w:val="clear" w:color="auto" w:fill="auto"/>
            <w:noWrap/>
            <w:vAlign w:val="bottom"/>
            <w:hideMark/>
          </w:tcPr>
          <w:p w14:paraId="27FA4ADB"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IMD5</w:t>
            </w:r>
          </w:p>
        </w:tc>
        <w:tc>
          <w:tcPr>
            <w:tcW w:w="810" w:type="dxa"/>
            <w:tcBorders>
              <w:top w:val="nil"/>
              <w:left w:val="nil"/>
              <w:bottom w:val="single" w:sz="4" w:space="0" w:color="auto"/>
              <w:right w:val="single" w:sz="4" w:space="0" w:color="auto"/>
            </w:tcBorders>
            <w:shd w:val="clear" w:color="auto" w:fill="auto"/>
            <w:noWrap/>
            <w:vAlign w:val="bottom"/>
            <w:hideMark/>
          </w:tcPr>
          <w:p w14:paraId="48167F03"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IMD7</w:t>
            </w:r>
          </w:p>
        </w:tc>
        <w:tc>
          <w:tcPr>
            <w:tcW w:w="942" w:type="dxa"/>
            <w:tcBorders>
              <w:top w:val="nil"/>
              <w:left w:val="nil"/>
              <w:bottom w:val="single" w:sz="4" w:space="0" w:color="auto"/>
              <w:right w:val="single" w:sz="4" w:space="0" w:color="auto"/>
            </w:tcBorders>
            <w:shd w:val="clear" w:color="auto" w:fill="auto"/>
            <w:noWrap/>
            <w:vAlign w:val="bottom"/>
            <w:hideMark/>
          </w:tcPr>
          <w:p w14:paraId="22136C8F"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IMD9</w:t>
            </w:r>
          </w:p>
        </w:tc>
      </w:tr>
      <w:tr w:rsidR="00735521" w:rsidRPr="00735521" w14:paraId="4E2B3A5D" w14:textId="77777777" w:rsidTr="00735521">
        <w:trPr>
          <w:trHeight w:val="288"/>
          <w:jc w:val="center"/>
        </w:trPr>
        <w:tc>
          <w:tcPr>
            <w:tcW w:w="983" w:type="dxa"/>
            <w:vMerge w:val="restart"/>
            <w:tcBorders>
              <w:top w:val="nil"/>
              <w:left w:val="single" w:sz="4" w:space="0" w:color="auto"/>
              <w:bottom w:val="single" w:sz="4" w:space="0" w:color="auto"/>
              <w:right w:val="single" w:sz="4" w:space="0" w:color="auto"/>
            </w:tcBorders>
            <w:shd w:val="clear" w:color="auto" w:fill="auto"/>
            <w:vAlign w:val="center"/>
            <w:hideMark/>
          </w:tcPr>
          <w:p w14:paraId="36EB87A9"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lastRenderedPageBreak/>
              <w:t>Class B</w:t>
            </w:r>
          </w:p>
        </w:tc>
        <w:tc>
          <w:tcPr>
            <w:tcW w:w="1123" w:type="dxa"/>
            <w:tcBorders>
              <w:top w:val="nil"/>
              <w:left w:val="nil"/>
              <w:bottom w:val="single" w:sz="4" w:space="0" w:color="auto"/>
              <w:right w:val="single" w:sz="4" w:space="0" w:color="auto"/>
            </w:tcBorders>
            <w:shd w:val="clear" w:color="auto" w:fill="auto"/>
            <w:noWrap/>
            <w:vAlign w:val="bottom"/>
            <w:hideMark/>
          </w:tcPr>
          <w:p w14:paraId="04C04221" w14:textId="77777777" w:rsidR="00735521" w:rsidRPr="00735521" w:rsidRDefault="00735521" w:rsidP="00735521">
            <w:pPr>
              <w:overflowPunct/>
              <w:autoSpaceDE/>
              <w:autoSpaceDN/>
              <w:adjustRightInd/>
              <w:spacing w:after="0"/>
              <w:textAlignment w:val="auto"/>
              <w:rPr>
                <w:rFonts w:ascii="Calibri" w:hAnsi="Calibri"/>
                <w:color w:val="000000"/>
              </w:rPr>
            </w:pPr>
            <w:r w:rsidRPr="00735521">
              <w:rPr>
                <w:rFonts w:ascii="Calibri" w:hAnsi="Calibri"/>
                <w:color w:val="000000"/>
              </w:rPr>
              <w:t>n7B, n48B</w:t>
            </w:r>
          </w:p>
        </w:tc>
        <w:tc>
          <w:tcPr>
            <w:tcW w:w="1145" w:type="dxa"/>
            <w:tcBorders>
              <w:top w:val="nil"/>
              <w:left w:val="nil"/>
              <w:bottom w:val="single" w:sz="4" w:space="0" w:color="auto"/>
              <w:right w:val="single" w:sz="4" w:space="0" w:color="auto"/>
            </w:tcBorders>
            <w:shd w:val="clear" w:color="auto" w:fill="auto"/>
            <w:noWrap/>
            <w:vAlign w:val="bottom"/>
            <w:hideMark/>
          </w:tcPr>
          <w:p w14:paraId="5EB59665"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50</w:t>
            </w:r>
          </w:p>
        </w:tc>
        <w:tc>
          <w:tcPr>
            <w:tcW w:w="814" w:type="dxa"/>
            <w:tcBorders>
              <w:top w:val="nil"/>
              <w:left w:val="nil"/>
              <w:bottom w:val="single" w:sz="4" w:space="0" w:color="auto"/>
              <w:right w:val="single" w:sz="4" w:space="0" w:color="auto"/>
            </w:tcBorders>
            <w:shd w:val="clear" w:color="auto" w:fill="auto"/>
            <w:noWrap/>
            <w:vAlign w:val="bottom"/>
            <w:hideMark/>
          </w:tcPr>
          <w:p w14:paraId="7757998C"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50</w:t>
            </w:r>
          </w:p>
        </w:tc>
        <w:tc>
          <w:tcPr>
            <w:tcW w:w="720" w:type="dxa"/>
            <w:tcBorders>
              <w:top w:val="nil"/>
              <w:left w:val="nil"/>
              <w:bottom w:val="single" w:sz="4" w:space="0" w:color="auto"/>
              <w:right w:val="single" w:sz="4" w:space="0" w:color="auto"/>
            </w:tcBorders>
            <w:shd w:val="clear" w:color="auto" w:fill="auto"/>
            <w:noWrap/>
            <w:vAlign w:val="bottom"/>
            <w:hideMark/>
          </w:tcPr>
          <w:p w14:paraId="76AA8F89"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100</w:t>
            </w:r>
          </w:p>
        </w:tc>
        <w:tc>
          <w:tcPr>
            <w:tcW w:w="810" w:type="dxa"/>
            <w:tcBorders>
              <w:top w:val="nil"/>
              <w:left w:val="nil"/>
              <w:bottom w:val="single" w:sz="4" w:space="0" w:color="auto"/>
              <w:right w:val="single" w:sz="4" w:space="0" w:color="auto"/>
            </w:tcBorders>
            <w:shd w:val="clear" w:color="auto" w:fill="auto"/>
            <w:noWrap/>
            <w:vAlign w:val="bottom"/>
            <w:hideMark/>
          </w:tcPr>
          <w:p w14:paraId="08516865"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150</w:t>
            </w:r>
          </w:p>
        </w:tc>
        <w:tc>
          <w:tcPr>
            <w:tcW w:w="942" w:type="dxa"/>
            <w:tcBorders>
              <w:top w:val="nil"/>
              <w:left w:val="nil"/>
              <w:bottom w:val="single" w:sz="4" w:space="0" w:color="auto"/>
              <w:right w:val="single" w:sz="4" w:space="0" w:color="auto"/>
            </w:tcBorders>
            <w:shd w:val="clear" w:color="auto" w:fill="auto"/>
            <w:noWrap/>
            <w:vAlign w:val="bottom"/>
            <w:hideMark/>
          </w:tcPr>
          <w:p w14:paraId="361E9447"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200</w:t>
            </w:r>
          </w:p>
        </w:tc>
      </w:tr>
      <w:tr w:rsidR="00735521" w:rsidRPr="00735521" w14:paraId="515F8049" w14:textId="77777777" w:rsidTr="00735521">
        <w:trPr>
          <w:trHeight w:val="288"/>
          <w:jc w:val="center"/>
        </w:trPr>
        <w:tc>
          <w:tcPr>
            <w:tcW w:w="983" w:type="dxa"/>
            <w:vMerge/>
            <w:tcBorders>
              <w:top w:val="nil"/>
              <w:left w:val="single" w:sz="4" w:space="0" w:color="auto"/>
              <w:bottom w:val="single" w:sz="4" w:space="0" w:color="auto"/>
              <w:right w:val="single" w:sz="4" w:space="0" w:color="auto"/>
            </w:tcBorders>
            <w:vAlign w:val="center"/>
            <w:hideMark/>
          </w:tcPr>
          <w:p w14:paraId="6B6AE211" w14:textId="77777777" w:rsidR="00735521" w:rsidRPr="00735521" w:rsidRDefault="00735521" w:rsidP="00735521">
            <w:pPr>
              <w:overflowPunct/>
              <w:autoSpaceDE/>
              <w:autoSpaceDN/>
              <w:adjustRightInd/>
              <w:spacing w:after="0"/>
              <w:textAlignment w:val="auto"/>
              <w:rPr>
                <w:rFonts w:ascii="Calibri" w:hAnsi="Calibri"/>
                <w:color w:val="000000"/>
              </w:rPr>
            </w:pPr>
          </w:p>
        </w:tc>
        <w:tc>
          <w:tcPr>
            <w:tcW w:w="1123" w:type="dxa"/>
            <w:tcBorders>
              <w:top w:val="nil"/>
              <w:left w:val="nil"/>
              <w:bottom w:val="single" w:sz="4" w:space="0" w:color="auto"/>
              <w:right w:val="single" w:sz="4" w:space="0" w:color="auto"/>
            </w:tcBorders>
            <w:shd w:val="clear" w:color="auto" w:fill="auto"/>
            <w:noWrap/>
            <w:vAlign w:val="bottom"/>
            <w:hideMark/>
          </w:tcPr>
          <w:p w14:paraId="7E6F8FAC" w14:textId="77777777" w:rsidR="00735521" w:rsidRPr="00735521" w:rsidRDefault="00735521" w:rsidP="00735521">
            <w:pPr>
              <w:overflowPunct/>
              <w:autoSpaceDE/>
              <w:autoSpaceDN/>
              <w:adjustRightInd/>
              <w:spacing w:after="0"/>
              <w:textAlignment w:val="auto"/>
              <w:rPr>
                <w:rFonts w:ascii="Calibri" w:hAnsi="Calibri"/>
                <w:color w:val="000000"/>
              </w:rPr>
            </w:pPr>
            <w:r w:rsidRPr="00735521">
              <w:rPr>
                <w:rFonts w:ascii="Calibri" w:hAnsi="Calibri"/>
                <w:color w:val="000000"/>
              </w:rPr>
              <w:t>max</w:t>
            </w:r>
          </w:p>
        </w:tc>
        <w:tc>
          <w:tcPr>
            <w:tcW w:w="1145" w:type="dxa"/>
            <w:tcBorders>
              <w:top w:val="nil"/>
              <w:left w:val="nil"/>
              <w:bottom w:val="single" w:sz="4" w:space="0" w:color="auto"/>
              <w:right w:val="single" w:sz="4" w:space="0" w:color="auto"/>
            </w:tcBorders>
            <w:shd w:val="clear" w:color="auto" w:fill="auto"/>
            <w:noWrap/>
            <w:vAlign w:val="bottom"/>
            <w:hideMark/>
          </w:tcPr>
          <w:p w14:paraId="18E7B019"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100</w:t>
            </w:r>
          </w:p>
        </w:tc>
        <w:tc>
          <w:tcPr>
            <w:tcW w:w="814" w:type="dxa"/>
            <w:tcBorders>
              <w:top w:val="nil"/>
              <w:left w:val="nil"/>
              <w:bottom w:val="single" w:sz="4" w:space="0" w:color="auto"/>
              <w:right w:val="single" w:sz="4" w:space="0" w:color="auto"/>
            </w:tcBorders>
            <w:shd w:val="clear" w:color="auto" w:fill="auto"/>
            <w:noWrap/>
            <w:vAlign w:val="bottom"/>
            <w:hideMark/>
          </w:tcPr>
          <w:p w14:paraId="0B5B773E"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100</w:t>
            </w:r>
          </w:p>
        </w:tc>
        <w:tc>
          <w:tcPr>
            <w:tcW w:w="720" w:type="dxa"/>
            <w:tcBorders>
              <w:top w:val="nil"/>
              <w:left w:val="nil"/>
              <w:bottom w:val="single" w:sz="4" w:space="0" w:color="auto"/>
              <w:right w:val="single" w:sz="4" w:space="0" w:color="auto"/>
            </w:tcBorders>
            <w:shd w:val="clear" w:color="auto" w:fill="auto"/>
            <w:noWrap/>
            <w:vAlign w:val="bottom"/>
            <w:hideMark/>
          </w:tcPr>
          <w:p w14:paraId="4EFA35ED"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200</w:t>
            </w:r>
          </w:p>
        </w:tc>
        <w:tc>
          <w:tcPr>
            <w:tcW w:w="810" w:type="dxa"/>
            <w:tcBorders>
              <w:top w:val="nil"/>
              <w:left w:val="nil"/>
              <w:bottom w:val="single" w:sz="4" w:space="0" w:color="auto"/>
              <w:right w:val="single" w:sz="4" w:space="0" w:color="auto"/>
            </w:tcBorders>
            <w:shd w:val="clear" w:color="auto" w:fill="auto"/>
            <w:noWrap/>
            <w:vAlign w:val="bottom"/>
            <w:hideMark/>
          </w:tcPr>
          <w:p w14:paraId="6FF3ABF9"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300</w:t>
            </w:r>
          </w:p>
        </w:tc>
        <w:tc>
          <w:tcPr>
            <w:tcW w:w="942" w:type="dxa"/>
            <w:tcBorders>
              <w:top w:val="nil"/>
              <w:left w:val="nil"/>
              <w:bottom w:val="single" w:sz="4" w:space="0" w:color="auto"/>
              <w:right w:val="single" w:sz="4" w:space="0" w:color="auto"/>
            </w:tcBorders>
            <w:shd w:val="clear" w:color="auto" w:fill="auto"/>
            <w:noWrap/>
            <w:vAlign w:val="bottom"/>
            <w:hideMark/>
          </w:tcPr>
          <w:p w14:paraId="7219585B"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400</w:t>
            </w:r>
          </w:p>
        </w:tc>
      </w:tr>
      <w:tr w:rsidR="00735521" w:rsidRPr="00735521" w14:paraId="65E37744" w14:textId="77777777" w:rsidTr="00735521">
        <w:trPr>
          <w:trHeight w:val="288"/>
          <w:jc w:val="center"/>
        </w:trPr>
        <w:tc>
          <w:tcPr>
            <w:tcW w:w="983" w:type="dxa"/>
            <w:vMerge w:val="restart"/>
            <w:tcBorders>
              <w:top w:val="nil"/>
              <w:left w:val="single" w:sz="4" w:space="0" w:color="auto"/>
              <w:bottom w:val="single" w:sz="4" w:space="0" w:color="auto"/>
              <w:right w:val="single" w:sz="4" w:space="0" w:color="auto"/>
            </w:tcBorders>
            <w:shd w:val="clear" w:color="auto" w:fill="auto"/>
            <w:vAlign w:val="center"/>
            <w:hideMark/>
          </w:tcPr>
          <w:p w14:paraId="57C959A5"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Class C</w:t>
            </w:r>
          </w:p>
        </w:tc>
        <w:tc>
          <w:tcPr>
            <w:tcW w:w="1123" w:type="dxa"/>
            <w:tcBorders>
              <w:top w:val="nil"/>
              <w:left w:val="nil"/>
              <w:bottom w:val="single" w:sz="4" w:space="0" w:color="auto"/>
              <w:right w:val="single" w:sz="4" w:space="0" w:color="auto"/>
            </w:tcBorders>
            <w:shd w:val="clear" w:color="auto" w:fill="auto"/>
            <w:noWrap/>
            <w:vAlign w:val="bottom"/>
            <w:hideMark/>
          </w:tcPr>
          <w:p w14:paraId="6280E2B6" w14:textId="77777777" w:rsidR="00735521" w:rsidRPr="00735521" w:rsidRDefault="00735521" w:rsidP="00735521">
            <w:pPr>
              <w:overflowPunct/>
              <w:autoSpaceDE/>
              <w:autoSpaceDN/>
              <w:adjustRightInd/>
              <w:spacing w:after="0"/>
              <w:textAlignment w:val="auto"/>
              <w:rPr>
                <w:rFonts w:ascii="Calibri" w:hAnsi="Calibri"/>
                <w:color w:val="000000"/>
              </w:rPr>
            </w:pPr>
            <w:r w:rsidRPr="00735521">
              <w:rPr>
                <w:rFonts w:ascii="Calibri" w:hAnsi="Calibri"/>
                <w:color w:val="000000"/>
              </w:rPr>
              <w:t>n41C</w:t>
            </w:r>
          </w:p>
        </w:tc>
        <w:tc>
          <w:tcPr>
            <w:tcW w:w="1145" w:type="dxa"/>
            <w:tcBorders>
              <w:top w:val="nil"/>
              <w:left w:val="nil"/>
              <w:bottom w:val="single" w:sz="4" w:space="0" w:color="auto"/>
              <w:right w:val="single" w:sz="4" w:space="0" w:color="auto"/>
            </w:tcBorders>
            <w:shd w:val="clear" w:color="auto" w:fill="auto"/>
            <w:noWrap/>
            <w:vAlign w:val="bottom"/>
            <w:hideMark/>
          </w:tcPr>
          <w:p w14:paraId="05863CCF"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190</w:t>
            </w:r>
          </w:p>
        </w:tc>
        <w:tc>
          <w:tcPr>
            <w:tcW w:w="814" w:type="dxa"/>
            <w:tcBorders>
              <w:top w:val="nil"/>
              <w:left w:val="nil"/>
              <w:bottom w:val="single" w:sz="4" w:space="0" w:color="auto"/>
              <w:right w:val="single" w:sz="4" w:space="0" w:color="auto"/>
            </w:tcBorders>
            <w:shd w:val="clear" w:color="auto" w:fill="auto"/>
            <w:noWrap/>
            <w:vAlign w:val="bottom"/>
            <w:hideMark/>
          </w:tcPr>
          <w:p w14:paraId="09D778C4"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190</w:t>
            </w:r>
          </w:p>
        </w:tc>
        <w:tc>
          <w:tcPr>
            <w:tcW w:w="720" w:type="dxa"/>
            <w:tcBorders>
              <w:top w:val="nil"/>
              <w:left w:val="nil"/>
              <w:bottom w:val="single" w:sz="4" w:space="0" w:color="auto"/>
              <w:right w:val="single" w:sz="4" w:space="0" w:color="auto"/>
            </w:tcBorders>
            <w:shd w:val="clear" w:color="auto" w:fill="auto"/>
            <w:noWrap/>
            <w:vAlign w:val="bottom"/>
            <w:hideMark/>
          </w:tcPr>
          <w:p w14:paraId="2A40A715"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380</w:t>
            </w:r>
          </w:p>
        </w:tc>
        <w:tc>
          <w:tcPr>
            <w:tcW w:w="810" w:type="dxa"/>
            <w:tcBorders>
              <w:top w:val="nil"/>
              <w:left w:val="nil"/>
              <w:bottom w:val="single" w:sz="4" w:space="0" w:color="auto"/>
              <w:right w:val="single" w:sz="4" w:space="0" w:color="auto"/>
            </w:tcBorders>
            <w:shd w:val="clear" w:color="auto" w:fill="auto"/>
            <w:noWrap/>
            <w:vAlign w:val="bottom"/>
            <w:hideMark/>
          </w:tcPr>
          <w:p w14:paraId="0D56AD18"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570</w:t>
            </w:r>
          </w:p>
        </w:tc>
        <w:tc>
          <w:tcPr>
            <w:tcW w:w="942" w:type="dxa"/>
            <w:tcBorders>
              <w:top w:val="nil"/>
              <w:left w:val="nil"/>
              <w:bottom w:val="single" w:sz="4" w:space="0" w:color="auto"/>
              <w:right w:val="single" w:sz="4" w:space="0" w:color="auto"/>
            </w:tcBorders>
            <w:shd w:val="clear" w:color="auto" w:fill="auto"/>
            <w:noWrap/>
            <w:vAlign w:val="bottom"/>
            <w:hideMark/>
          </w:tcPr>
          <w:p w14:paraId="513B2ABD"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760</w:t>
            </w:r>
          </w:p>
        </w:tc>
      </w:tr>
      <w:tr w:rsidR="00735521" w:rsidRPr="00735521" w14:paraId="74444944" w14:textId="77777777" w:rsidTr="00735521">
        <w:trPr>
          <w:trHeight w:val="288"/>
          <w:jc w:val="center"/>
        </w:trPr>
        <w:tc>
          <w:tcPr>
            <w:tcW w:w="983" w:type="dxa"/>
            <w:vMerge/>
            <w:tcBorders>
              <w:top w:val="nil"/>
              <w:left w:val="single" w:sz="4" w:space="0" w:color="auto"/>
              <w:bottom w:val="single" w:sz="4" w:space="0" w:color="auto"/>
              <w:right w:val="single" w:sz="4" w:space="0" w:color="auto"/>
            </w:tcBorders>
            <w:vAlign w:val="center"/>
            <w:hideMark/>
          </w:tcPr>
          <w:p w14:paraId="6263470A" w14:textId="77777777" w:rsidR="00735521" w:rsidRPr="00735521" w:rsidRDefault="00735521" w:rsidP="00735521">
            <w:pPr>
              <w:overflowPunct/>
              <w:autoSpaceDE/>
              <w:autoSpaceDN/>
              <w:adjustRightInd/>
              <w:spacing w:after="0"/>
              <w:textAlignment w:val="auto"/>
              <w:rPr>
                <w:rFonts w:ascii="Calibri" w:hAnsi="Calibri"/>
                <w:color w:val="000000"/>
              </w:rPr>
            </w:pPr>
          </w:p>
        </w:tc>
        <w:tc>
          <w:tcPr>
            <w:tcW w:w="1123" w:type="dxa"/>
            <w:tcBorders>
              <w:top w:val="nil"/>
              <w:left w:val="nil"/>
              <w:bottom w:val="single" w:sz="4" w:space="0" w:color="auto"/>
              <w:right w:val="single" w:sz="4" w:space="0" w:color="auto"/>
            </w:tcBorders>
            <w:shd w:val="clear" w:color="auto" w:fill="auto"/>
            <w:noWrap/>
            <w:vAlign w:val="bottom"/>
            <w:hideMark/>
          </w:tcPr>
          <w:p w14:paraId="15A93496" w14:textId="77777777" w:rsidR="00735521" w:rsidRPr="00735521" w:rsidRDefault="00735521" w:rsidP="00735521">
            <w:pPr>
              <w:overflowPunct/>
              <w:autoSpaceDE/>
              <w:autoSpaceDN/>
              <w:adjustRightInd/>
              <w:spacing w:after="0"/>
              <w:textAlignment w:val="auto"/>
              <w:rPr>
                <w:rFonts w:ascii="Calibri" w:hAnsi="Calibri"/>
                <w:color w:val="000000"/>
              </w:rPr>
            </w:pPr>
            <w:r w:rsidRPr="00735521">
              <w:rPr>
                <w:rFonts w:ascii="Calibri" w:hAnsi="Calibri"/>
                <w:color w:val="000000"/>
              </w:rPr>
              <w:t>n77C/n78C</w:t>
            </w:r>
          </w:p>
        </w:tc>
        <w:tc>
          <w:tcPr>
            <w:tcW w:w="1145" w:type="dxa"/>
            <w:tcBorders>
              <w:top w:val="nil"/>
              <w:left w:val="nil"/>
              <w:bottom w:val="single" w:sz="4" w:space="0" w:color="auto"/>
              <w:right w:val="single" w:sz="4" w:space="0" w:color="auto"/>
            </w:tcBorders>
            <w:shd w:val="clear" w:color="auto" w:fill="auto"/>
            <w:noWrap/>
            <w:vAlign w:val="bottom"/>
            <w:hideMark/>
          </w:tcPr>
          <w:p w14:paraId="17530BD4"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200</w:t>
            </w:r>
          </w:p>
        </w:tc>
        <w:tc>
          <w:tcPr>
            <w:tcW w:w="814" w:type="dxa"/>
            <w:tcBorders>
              <w:top w:val="nil"/>
              <w:left w:val="nil"/>
              <w:bottom w:val="single" w:sz="4" w:space="0" w:color="auto"/>
              <w:right w:val="single" w:sz="4" w:space="0" w:color="auto"/>
            </w:tcBorders>
            <w:shd w:val="clear" w:color="auto" w:fill="auto"/>
            <w:noWrap/>
            <w:vAlign w:val="bottom"/>
            <w:hideMark/>
          </w:tcPr>
          <w:p w14:paraId="67F9735E"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200</w:t>
            </w:r>
          </w:p>
        </w:tc>
        <w:tc>
          <w:tcPr>
            <w:tcW w:w="720" w:type="dxa"/>
            <w:tcBorders>
              <w:top w:val="nil"/>
              <w:left w:val="nil"/>
              <w:bottom w:val="single" w:sz="4" w:space="0" w:color="auto"/>
              <w:right w:val="single" w:sz="4" w:space="0" w:color="auto"/>
            </w:tcBorders>
            <w:shd w:val="clear" w:color="auto" w:fill="auto"/>
            <w:noWrap/>
            <w:vAlign w:val="bottom"/>
            <w:hideMark/>
          </w:tcPr>
          <w:p w14:paraId="67CBD58E"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400</w:t>
            </w:r>
          </w:p>
        </w:tc>
        <w:tc>
          <w:tcPr>
            <w:tcW w:w="810" w:type="dxa"/>
            <w:tcBorders>
              <w:top w:val="nil"/>
              <w:left w:val="nil"/>
              <w:bottom w:val="single" w:sz="4" w:space="0" w:color="auto"/>
              <w:right w:val="single" w:sz="4" w:space="0" w:color="auto"/>
            </w:tcBorders>
            <w:shd w:val="clear" w:color="auto" w:fill="auto"/>
            <w:noWrap/>
            <w:vAlign w:val="bottom"/>
            <w:hideMark/>
          </w:tcPr>
          <w:p w14:paraId="11CCA4D2"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600</w:t>
            </w:r>
          </w:p>
        </w:tc>
        <w:tc>
          <w:tcPr>
            <w:tcW w:w="942" w:type="dxa"/>
            <w:tcBorders>
              <w:top w:val="nil"/>
              <w:left w:val="nil"/>
              <w:bottom w:val="single" w:sz="4" w:space="0" w:color="auto"/>
              <w:right w:val="single" w:sz="4" w:space="0" w:color="auto"/>
            </w:tcBorders>
            <w:shd w:val="clear" w:color="auto" w:fill="auto"/>
            <w:noWrap/>
            <w:vAlign w:val="bottom"/>
            <w:hideMark/>
          </w:tcPr>
          <w:p w14:paraId="72DBC5E8"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800</w:t>
            </w:r>
          </w:p>
        </w:tc>
      </w:tr>
      <w:tr w:rsidR="00735521" w:rsidRPr="00735521" w14:paraId="3195D980" w14:textId="77777777" w:rsidTr="00735521">
        <w:trPr>
          <w:trHeight w:val="288"/>
          <w:jc w:val="center"/>
        </w:trPr>
        <w:tc>
          <w:tcPr>
            <w:tcW w:w="983" w:type="dxa"/>
            <w:vMerge w:val="restart"/>
            <w:tcBorders>
              <w:top w:val="nil"/>
              <w:left w:val="single" w:sz="4" w:space="0" w:color="auto"/>
              <w:bottom w:val="single" w:sz="4" w:space="0" w:color="auto"/>
              <w:right w:val="single" w:sz="4" w:space="0" w:color="auto"/>
            </w:tcBorders>
            <w:shd w:val="clear" w:color="auto" w:fill="auto"/>
            <w:vAlign w:val="center"/>
            <w:hideMark/>
          </w:tcPr>
          <w:p w14:paraId="7ABBBCCC"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Class 2A</w:t>
            </w:r>
          </w:p>
        </w:tc>
        <w:tc>
          <w:tcPr>
            <w:tcW w:w="1123" w:type="dxa"/>
            <w:tcBorders>
              <w:top w:val="nil"/>
              <w:left w:val="nil"/>
              <w:bottom w:val="single" w:sz="4" w:space="0" w:color="auto"/>
              <w:right w:val="single" w:sz="4" w:space="0" w:color="auto"/>
            </w:tcBorders>
            <w:shd w:val="clear" w:color="auto" w:fill="auto"/>
            <w:noWrap/>
            <w:vAlign w:val="bottom"/>
            <w:hideMark/>
          </w:tcPr>
          <w:p w14:paraId="0F46CB22" w14:textId="77777777" w:rsidR="00735521" w:rsidRPr="00735521" w:rsidRDefault="00735521" w:rsidP="00735521">
            <w:pPr>
              <w:overflowPunct/>
              <w:autoSpaceDE/>
              <w:autoSpaceDN/>
              <w:adjustRightInd/>
              <w:spacing w:after="0"/>
              <w:textAlignment w:val="auto"/>
              <w:rPr>
                <w:rFonts w:ascii="Calibri" w:hAnsi="Calibri"/>
                <w:color w:val="000000"/>
              </w:rPr>
            </w:pPr>
            <w:r w:rsidRPr="00735521">
              <w:rPr>
                <w:rFonts w:ascii="Calibri" w:hAnsi="Calibri"/>
                <w:color w:val="000000"/>
              </w:rPr>
              <w:t>n41(2A)</w:t>
            </w:r>
          </w:p>
        </w:tc>
        <w:tc>
          <w:tcPr>
            <w:tcW w:w="1145" w:type="dxa"/>
            <w:tcBorders>
              <w:top w:val="nil"/>
              <w:left w:val="nil"/>
              <w:bottom w:val="single" w:sz="4" w:space="0" w:color="auto"/>
              <w:right w:val="single" w:sz="4" w:space="0" w:color="auto"/>
            </w:tcBorders>
            <w:shd w:val="clear" w:color="auto" w:fill="auto"/>
            <w:noWrap/>
            <w:vAlign w:val="bottom"/>
            <w:hideMark/>
          </w:tcPr>
          <w:p w14:paraId="29EB95EB"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190</w:t>
            </w:r>
          </w:p>
        </w:tc>
        <w:tc>
          <w:tcPr>
            <w:tcW w:w="814" w:type="dxa"/>
            <w:tcBorders>
              <w:top w:val="nil"/>
              <w:left w:val="nil"/>
              <w:bottom w:val="single" w:sz="4" w:space="0" w:color="auto"/>
              <w:right w:val="single" w:sz="4" w:space="0" w:color="auto"/>
            </w:tcBorders>
            <w:shd w:val="clear" w:color="auto" w:fill="auto"/>
            <w:noWrap/>
            <w:vAlign w:val="bottom"/>
            <w:hideMark/>
          </w:tcPr>
          <w:p w14:paraId="4DE3258C"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190</w:t>
            </w:r>
          </w:p>
        </w:tc>
        <w:tc>
          <w:tcPr>
            <w:tcW w:w="720" w:type="dxa"/>
            <w:tcBorders>
              <w:top w:val="nil"/>
              <w:left w:val="nil"/>
              <w:bottom w:val="single" w:sz="4" w:space="0" w:color="auto"/>
              <w:right w:val="single" w:sz="4" w:space="0" w:color="auto"/>
            </w:tcBorders>
            <w:shd w:val="clear" w:color="auto" w:fill="auto"/>
            <w:noWrap/>
            <w:vAlign w:val="bottom"/>
            <w:hideMark/>
          </w:tcPr>
          <w:p w14:paraId="1E244926"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380</w:t>
            </w:r>
          </w:p>
        </w:tc>
        <w:tc>
          <w:tcPr>
            <w:tcW w:w="810" w:type="dxa"/>
            <w:tcBorders>
              <w:top w:val="nil"/>
              <w:left w:val="nil"/>
              <w:bottom w:val="single" w:sz="4" w:space="0" w:color="auto"/>
              <w:right w:val="single" w:sz="4" w:space="0" w:color="auto"/>
            </w:tcBorders>
            <w:shd w:val="clear" w:color="auto" w:fill="auto"/>
            <w:noWrap/>
            <w:vAlign w:val="bottom"/>
            <w:hideMark/>
          </w:tcPr>
          <w:p w14:paraId="7116EFBF"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570</w:t>
            </w:r>
          </w:p>
        </w:tc>
        <w:tc>
          <w:tcPr>
            <w:tcW w:w="942" w:type="dxa"/>
            <w:tcBorders>
              <w:top w:val="nil"/>
              <w:left w:val="nil"/>
              <w:bottom w:val="single" w:sz="4" w:space="0" w:color="auto"/>
              <w:right w:val="single" w:sz="4" w:space="0" w:color="auto"/>
            </w:tcBorders>
            <w:shd w:val="clear" w:color="auto" w:fill="auto"/>
            <w:noWrap/>
            <w:vAlign w:val="bottom"/>
            <w:hideMark/>
          </w:tcPr>
          <w:p w14:paraId="17F87464"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760</w:t>
            </w:r>
          </w:p>
        </w:tc>
      </w:tr>
      <w:tr w:rsidR="00735521" w:rsidRPr="00735521" w14:paraId="582D019D" w14:textId="77777777" w:rsidTr="00735521">
        <w:trPr>
          <w:trHeight w:val="288"/>
          <w:jc w:val="center"/>
        </w:trPr>
        <w:tc>
          <w:tcPr>
            <w:tcW w:w="983" w:type="dxa"/>
            <w:vMerge/>
            <w:tcBorders>
              <w:top w:val="nil"/>
              <w:left w:val="single" w:sz="4" w:space="0" w:color="auto"/>
              <w:bottom w:val="single" w:sz="4" w:space="0" w:color="auto"/>
              <w:right w:val="single" w:sz="4" w:space="0" w:color="auto"/>
            </w:tcBorders>
            <w:vAlign w:val="center"/>
            <w:hideMark/>
          </w:tcPr>
          <w:p w14:paraId="5CC5CDAD" w14:textId="77777777" w:rsidR="00735521" w:rsidRPr="00735521" w:rsidRDefault="00735521" w:rsidP="00735521">
            <w:pPr>
              <w:overflowPunct/>
              <w:autoSpaceDE/>
              <w:autoSpaceDN/>
              <w:adjustRightInd/>
              <w:spacing w:after="0"/>
              <w:textAlignment w:val="auto"/>
              <w:rPr>
                <w:rFonts w:ascii="Calibri" w:hAnsi="Calibri"/>
                <w:color w:val="000000"/>
              </w:rPr>
            </w:pPr>
          </w:p>
        </w:tc>
        <w:tc>
          <w:tcPr>
            <w:tcW w:w="1123" w:type="dxa"/>
            <w:tcBorders>
              <w:top w:val="nil"/>
              <w:left w:val="nil"/>
              <w:bottom w:val="single" w:sz="4" w:space="0" w:color="auto"/>
              <w:right w:val="single" w:sz="4" w:space="0" w:color="auto"/>
            </w:tcBorders>
            <w:shd w:val="clear" w:color="auto" w:fill="auto"/>
            <w:noWrap/>
            <w:vAlign w:val="bottom"/>
            <w:hideMark/>
          </w:tcPr>
          <w:p w14:paraId="2B705F4F" w14:textId="77777777" w:rsidR="00735521" w:rsidRPr="00735521" w:rsidRDefault="00735521" w:rsidP="00735521">
            <w:pPr>
              <w:overflowPunct/>
              <w:autoSpaceDE/>
              <w:autoSpaceDN/>
              <w:adjustRightInd/>
              <w:spacing w:after="0"/>
              <w:textAlignment w:val="auto"/>
              <w:rPr>
                <w:rFonts w:ascii="Calibri" w:hAnsi="Calibri"/>
                <w:color w:val="000000"/>
              </w:rPr>
            </w:pPr>
            <w:r w:rsidRPr="00735521">
              <w:rPr>
                <w:rFonts w:ascii="Calibri" w:hAnsi="Calibri"/>
                <w:color w:val="000000"/>
              </w:rPr>
              <w:t>n77(2A)</w:t>
            </w:r>
          </w:p>
        </w:tc>
        <w:tc>
          <w:tcPr>
            <w:tcW w:w="1145" w:type="dxa"/>
            <w:tcBorders>
              <w:top w:val="nil"/>
              <w:left w:val="nil"/>
              <w:bottom w:val="single" w:sz="4" w:space="0" w:color="auto"/>
              <w:right w:val="single" w:sz="4" w:space="0" w:color="auto"/>
            </w:tcBorders>
            <w:shd w:val="clear" w:color="auto" w:fill="auto"/>
            <w:noWrap/>
            <w:vAlign w:val="bottom"/>
            <w:hideMark/>
          </w:tcPr>
          <w:p w14:paraId="11051E09"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600</w:t>
            </w:r>
          </w:p>
        </w:tc>
        <w:tc>
          <w:tcPr>
            <w:tcW w:w="814" w:type="dxa"/>
            <w:tcBorders>
              <w:top w:val="nil"/>
              <w:left w:val="nil"/>
              <w:bottom w:val="single" w:sz="4" w:space="0" w:color="auto"/>
              <w:right w:val="single" w:sz="4" w:space="0" w:color="auto"/>
            </w:tcBorders>
            <w:shd w:val="clear" w:color="auto" w:fill="auto"/>
            <w:noWrap/>
            <w:vAlign w:val="bottom"/>
            <w:hideMark/>
          </w:tcPr>
          <w:p w14:paraId="0C5E0BED"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600</w:t>
            </w:r>
          </w:p>
        </w:tc>
        <w:tc>
          <w:tcPr>
            <w:tcW w:w="720" w:type="dxa"/>
            <w:tcBorders>
              <w:top w:val="nil"/>
              <w:left w:val="nil"/>
              <w:bottom w:val="single" w:sz="4" w:space="0" w:color="auto"/>
              <w:right w:val="single" w:sz="4" w:space="0" w:color="auto"/>
            </w:tcBorders>
            <w:shd w:val="clear" w:color="auto" w:fill="auto"/>
            <w:noWrap/>
            <w:vAlign w:val="bottom"/>
            <w:hideMark/>
          </w:tcPr>
          <w:p w14:paraId="0EFC2F9C"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1200</w:t>
            </w:r>
          </w:p>
        </w:tc>
        <w:tc>
          <w:tcPr>
            <w:tcW w:w="810" w:type="dxa"/>
            <w:tcBorders>
              <w:top w:val="nil"/>
              <w:left w:val="nil"/>
              <w:bottom w:val="single" w:sz="4" w:space="0" w:color="auto"/>
              <w:right w:val="single" w:sz="4" w:space="0" w:color="auto"/>
            </w:tcBorders>
            <w:shd w:val="clear" w:color="auto" w:fill="auto"/>
            <w:noWrap/>
            <w:vAlign w:val="bottom"/>
            <w:hideMark/>
          </w:tcPr>
          <w:p w14:paraId="7BBB2319"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1800</w:t>
            </w:r>
          </w:p>
        </w:tc>
        <w:tc>
          <w:tcPr>
            <w:tcW w:w="942" w:type="dxa"/>
            <w:tcBorders>
              <w:top w:val="nil"/>
              <w:left w:val="nil"/>
              <w:bottom w:val="single" w:sz="4" w:space="0" w:color="auto"/>
              <w:right w:val="single" w:sz="4" w:space="0" w:color="auto"/>
            </w:tcBorders>
            <w:shd w:val="clear" w:color="auto" w:fill="auto"/>
            <w:noWrap/>
            <w:vAlign w:val="bottom"/>
            <w:hideMark/>
          </w:tcPr>
          <w:p w14:paraId="553E7576"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2400</w:t>
            </w:r>
          </w:p>
        </w:tc>
      </w:tr>
      <w:tr w:rsidR="00735521" w:rsidRPr="00735521" w14:paraId="42D778DF" w14:textId="77777777" w:rsidTr="00735521">
        <w:trPr>
          <w:trHeight w:val="288"/>
          <w:jc w:val="center"/>
        </w:trPr>
        <w:tc>
          <w:tcPr>
            <w:tcW w:w="983" w:type="dxa"/>
            <w:vMerge/>
            <w:tcBorders>
              <w:top w:val="nil"/>
              <w:left w:val="single" w:sz="4" w:space="0" w:color="auto"/>
              <w:bottom w:val="single" w:sz="4" w:space="0" w:color="auto"/>
              <w:right w:val="single" w:sz="4" w:space="0" w:color="auto"/>
            </w:tcBorders>
            <w:vAlign w:val="center"/>
            <w:hideMark/>
          </w:tcPr>
          <w:p w14:paraId="51A3C464" w14:textId="77777777" w:rsidR="00735521" w:rsidRPr="00735521" w:rsidRDefault="00735521" w:rsidP="00735521">
            <w:pPr>
              <w:overflowPunct/>
              <w:autoSpaceDE/>
              <w:autoSpaceDN/>
              <w:adjustRightInd/>
              <w:spacing w:after="0"/>
              <w:textAlignment w:val="auto"/>
              <w:rPr>
                <w:rFonts w:ascii="Calibri" w:hAnsi="Calibri"/>
                <w:color w:val="000000"/>
              </w:rPr>
            </w:pPr>
          </w:p>
        </w:tc>
        <w:tc>
          <w:tcPr>
            <w:tcW w:w="1123" w:type="dxa"/>
            <w:tcBorders>
              <w:top w:val="nil"/>
              <w:left w:val="nil"/>
              <w:bottom w:val="single" w:sz="4" w:space="0" w:color="auto"/>
              <w:right w:val="single" w:sz="4" w:space="0" w:color="auto"/>
            </w:tcBorders>
            <w:shd w:val="clear" w:color="auto" w:fill="auto"/>
            <w:noWrap/>
            <w:vAlign w:val="bottom"/>
            <w:hideMark/>
          </w:tcPr>
          <w:p w14:paraId="12B220CC" w14:textId="77777777" w:rsidR="00735521" w:rsidRPr="00735521" w:rsidRDefault="00735521" w:rsidP="00735521">
            <w:pPr>
              <w:overflowPunct/>
              <w:autoSpaceDE/>
              <w:autoSpaceDN/>
              <w:adjustRightInd/>
              <w:spacing w:after="0"/>
              <w:textAlignment w:val="auto"/>
              <w:rPr>
                <w:rFonts w:ascii="Calibri" w:hAnsi="Calibri"/>
                <w:color w:val="000000"/>
              </w:rPr>
            </w:pPr>
            <w:r w:rsidRPr="00735521">
              <w:rPr>
                <w:rFonts w:ascii="Calibri" w:hAnsi="Calibri"/>
                <w:color w:val="000000"/>
              </w:rPr>
              <w:t>n78(2A)</w:t>
            </w:r>
          </w:p>
        </w:tc>
        <w:tc>
          <w:tcPr>
            <w:tcW w:w="1145" w:type="dxa"/>
            <w:tcBorders>
              <w:top w:val="nil"/>
              <w:left w:val="nil"/>
              <w:bottom w:val="single" w:sz="4" w:space="0" w:color="auto"/>
              <w:right w:val="single" w:sz="4" w:space="0" w:color="auto"/>
            </w:tcBorders>
            <w:shd w:val="clear" w:color="auto" w:fill="auto"/>
            <w:noWrap/>
            <w:vAlign w:val="bottom"/>
            <w:hideMark/>
          </w:tcPr>
          <w:p w14:paraId="56A0FE3C"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400</w:t>
            </w:r>
          </w:p>
        </w:tc>
        <w:tc>
          <w:tcPr>
            <w:tcW w:w="814" w:type="dxa"/>
            <w:tcBorders>
              <w:top w:val="nil"/>
              <w:left w:val="nil"/>
              <w:bottom w:val="single" w:sz="4" w:space="0" w:color="auto"/>
              <w:right w:val="single" w:sz="4" w:space="0" w:color="auto"/>
            </w:tcBorders>
            <w:shd w:val="clear" w:color="auto" w:fill="auto"/>
            <w:noWrap/>
            <w:vAlign w:val="bottom"/>
            <w:hideMark/>
          </w:tcPr>
          <w:p w14:paraId="7946329D"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400</w:t>
            </w:r>
          </w:p>
        </w:tc>
        <w:tc>
          <w:tcPr>
            <w:tcW w:w="720" w:type="dxa"/>
            <w:tcBorders>
              <w:top w:val="nil"/>
              <w:left w:val="nil"/>
              <w:bottom w:val="single" w:sz="4" w:space="0" w:color="auto"/>
              <w:right w:val="single" w:sz="4" w:space="0" w:color="auto"/>
            </w:tcBorders>
            <w:shd w:val="clear" w:color="auto" w:fill="auto"/>
            <w:noWrap/>
            <w:vAlign w:val="bottom"/>
            <w:hideMark/>
          </w:tcPr>
          <w:p w14:paraId="1510A3AE"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800</w:t>
            </w:r>
          </w:p>
        </w:tc>
        <w:tc>
          <w:tcPr>
            <w:tcW w:w="810" w:type="dxa"/>
            <w:tcBorders>
              <w:top w:val="nil"/>
              <w:left w:val="nil"/>
              <w:bottom w:val="single" w:sz="4" w:space="0" w:color="auto"/>
              <w:right w:val="single" w:sz="4" w:space="0" w:color="auto"/>
            </w:tcBorders>
            <w:shd w:val="clear" w:color="auto" w:fill="auto"/>
            <w:noWrap/>
            <w:vAlign w:val="bottom"/>
            <w:hideMark/>
          </w:tcPr>
          <w:p w14:paraId="3A63FA64"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1200</w:t>
            </w:r>
          </w:p>
        </w:tc>
        <w:tc>
          <w:tcPr>
            <w:tcW w:w="942" w:type="dxa"/>
            <w:tcBorders>
              <w:top w:val="nil"/>
              <w:left w:val="nil"/>
              <w:bottom w:val="single" w:sz="4" w:space="0" w:color="auto"/>
              <w:right w:val="single" w:sz="4" w:space="0" w:color="auto"/>
            </w:tcBorders>
            <w:shd w:val="clear" w:color="auto" w:fill="auto"/>
            <w:noWrap/>
            <w:vAlign w:val="bottom"/>
            <w:hideMark/>
          </w:tcPr>
          <w:p w14:paraId="2889A04D" w14:textId="77777777" w:rsidR="00735521" w:rsidRPr="00735521" w:rsidRDefault="00735521" w:rsidP="00735521">
            <w:pPr>
              <w:overflowPunct/>
              <w:autoSpaceDE/>
              <w:autoSpaceDN/>
              <w:adjustRightInd/>
              <w:spacing w:after="0"/>
              <w:jc w:val="center"/>
              <w:textAlignment w:val="auto"/>
              <w:rPr>
                <w:rFonts w:ascii="Calibri" w:hAnsi="Calibri"/>
                <w:color w:val="000000"/>
              </w:rPr>
            </w:pPr>
            <w:r w:rsidRPr="00735521">
              <w:rPr>
                <w:rFonts w:ascii="Calibri" w:hAnsi="Calibri"/>
                <w:color w:val="000000"/>
              </w:rPr>
              <w:t>1600</w:t>
            </w:r>
          </w:p>
        </w:tc>
      </w:tr>
    </w:tbl>
    <w:p w14:paraId="3951A4CA" w14:textId="77777777" w:rsidR="00117E1E" w:rsidRPr="00735521" w:rsidRDefault="00735521" w:rsidP="00117E1E">
      <w:pPr>
        <w:pStyle w:val="Caption"/>
        <w:keepNext/>
        <w:jc w:val="center"/>
        <w:rPr>
          <w:b w:val="0"/>
          <w:lang w:val="en-GB" w:eastAsia="zh-CN"/>
        </w:rPr>
      </w:pPr>
      <w:r>
        <w:t xml:space="preserve">Table </w:t>
      </w:r>
      <w:fldSimple w:instr=" SEQ Table \* ARABIC ">
        <w:r w:rsidR="00E8784B">
          <w:rPr>
            <w:noProof/>
          </w:rPr>
          <w:t>4</w:t>
        </w:r>
      </w:fldSimple>
      <w:r>
        <w:t>: Expected IMD levels based on SEM and applying MPR or NS04 A-MPR</w:t>
      </w:r>
    </w:p>
    <w:tbl>
      <w:tblPr>
        <w:tblW w:w="10002" w:type="dxa"/>
        <w:jc w:val="center"/>
        <w:tblInd w:w="93" w:type="dxa"/>
        <w:tblLayout w:type="fixed"/>
        <w:tblLook w:val="04A0" w:firstRow="1" w:lastRow="0" w:firstColumn="1" w:lastColumn="0" w:noHBand="0" w:noVBand="1"/>
      </w:tblPr>
      <w:tblGrid>
        <w:gridCol w:w="825"/>
        <w:gridCol w:w="990"/>
        <w:gridCol w:w="762"/>
        <w:gridCol w:w="662"/>
        <w:gridCol w:w="662"/>
        <w:gridCol w:w="662"/>
        <w:gridCol w:w="662"/>
        <w:gridCol w:w="662"/>
        <w:gridCol w:w="662"/>
        <w:gridCol w:w="662"/>
        <w:gridCol w:w="662"/>
        <w:gridCol w:w="662"/>
        <w:gridCol w:w="662"/>
        <w:gridCol w:w="805"/>
      </w:tblGrid>
      <w:tr w:rsidR="00117E1E" w:rsidRPr="00A0158E" w14:paraId="7B246B28" w14:textId="77777777" w:rsidTr="00117E1E">
        <w:trPr>
          <w:trHeight w:val="288"/>
          <w:jc w:val="center"/>
        </w:trPr>
        <w:tc>
          <w:tcPr>
            <w:tcW w:w="825" w:type="dxa"/>
            <w:tcBorders>
              <w:top w:val="nil"/>
              <w:left w:val="nil"/>
              <w:bottom w:val="nil"/>
              <w:right w:val="nil"/>
            </w:tcBorders>
            <w:shd w:val="clear" w:color="auto" w:fill="auto"/>
            <w:noWrap/>
            <w:vAlign w:val="bottom"/>
            <w:hideMark/>
          </w:tcPr>
          <w:p w14:paraId="0C2BB7B9" w14:textId="77777777" w:rsidR="00117E1E" w:rsidRPr="00A0158E" w:rsidRDefault="00117E1E" w:rsidP="00117E1E">
            <w:pPr>
              <w:overflowPunct/>
              <w:autoSpaceDE/>
              <w:autoSpaceDN/>
              <w:adjustRightInd/>
              <w:spacing w:after="0"/>
              <w:textAlignment w:val="auto"/>
              <w:rPr>
                <w:rFonts w:asciiTheme="minorHAnsi" w:hAnsiTheme="minorHAnsi"/>
                <w:color w:val="000000"/>
              </w:rPr>
            </w:pP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433DBA0"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NR UL CA class</w:t>
            </w:r>
          </w:p>
        </w:tc>
        <w:tc>
          <w:tcPr>
            <w:tcW w:w="2748" w:type="dxa"/>
            <w:gridSpan w:val="4"/>
            <w:tcBorders>
              <w:top w:val="single" w:sz="4" w:space="0" w:color="auto"/>
              <w:left w:val="nil"/>
              <w:bottom w:val="single" w:sz="4" w:space="0" w:color="auto"/>
              <w:right w:val="single" w:sz="4" w:space="0" w:color="auto"/>
            </w:tcBorders>
            <w:shd w:val="clear" w:color="auto" w:fill="auto"/>
            <w:vAlign w:val="bottom"/>
            <w:hideMark/>
          </w:tcPr>
          <w:p w14:paraId="547D2B11"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 level [</w:t>
            </w:r>
            <w:proofErr w:type="spellStart"/>
            <w:r w:rsidRPr="00A0158E">
              <w:rPr>
                <w:rFonts w:asciiTheme="minorHAnsi" w:hAnsiTheme="minorHAnsi"/>
                <w:color w:val="000000"/>
              </w:rPr>
              <w:t>dBm</w:t>
            </w:r>
            <w:proofErr w:type="spellEnd"/>
            <w:r w:rsidRPr="00A0158E">
              <w:rPr>
                <w:rFonts w:asciiTheme="minorHAnsi" w:hAnsiTheme="minorHAnsi"/>
                <w:color w:val="000000"/>
              </w:rPr>
              <w:t>/MHz]</w:t>
            </w:r>
          </w:p>
        </w:tc>
        <w:tc>
          <w:tcPr>
            <w:tcW w:w="2648" w:type="dxa"/>
            <w:gridSpan w:val="4"/>
            <w:tcBorders>
              <w:top w:val="single" w:sz="4" w:space="0" w:color="auto"/>
              <w:left w:val="nil"/>
              <w:bottom w:val="single" w:sz="4" w:space="0" w:color="auto"/>
              <w:right w:val="single" w:sz="4" w:space="0" w:color="auto"/>
            </w:tcBorders>
            <w:shd w:val="clear" w:color="auto" w:fill="auto"/>
            <w:vAlign w:val="bottom"/>
            <w:hideMark/>
          </w:tcPr>
          <w:p w14:paraId="0C1382F9" w14:textId="4279842A"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filter selectiv</w:t>
            </w:r>
            <w:r w:rsidR="00A0158E">
              <w:rPr>
                <w:rFonts w:asciiTheme="minorHAnsi" w:hAnsiTheme="minorHAnsi"/>
                <w:color w:val="000000"/>
              </w:rPr>
              <w:t>i</w:t>
            </w:r>
            <w:r w:rsidRPr="00A0158E">
              <w:rPr>
                <w:rFonts w:asciiTheme="minorHAnsi" w:hAnsiTheme="minorHAnsi"/>
                <w:color w:val="000000"/>
              </w:rPr>
              <w:t>ty for</w:t>
            </w:r>
          </w:p>
          <w:p w14:paraId="60EA0FE1" w14:textId="3227CA75"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-50dBm/MHz (</w:t>
            </w:r>
            <w:proofErr w:type="spellStart"/>
            <w:r w:rsidRPr="00A0158E">
              <w:rPr>
                <w:rFonts w:asciiTheme="minorHAnsi" w:hAnsiTheme="minorHAnsi"/>
                <w:color w:val="000000"/>
              </w:rPr>
              <w:t>coex</w:t>
            </w:r>
            <w:proofErr w:type="spellEnd"/>
            <w:r w:rsidRPr="00A0158E">
              <w:rPr>
                <w:rFonts w:asciiTheme="minorHAnsi" w:hAnsiTheme="minorHAnsi"/>
                <w:color w:val="000000"/>
              </w:rPr>
              <w:t>)</w:t>
            </w:r>
          </w:p>
        </w:tc>
        <w:tc>
          <w:tcPr>
            <w:tcW w:w="2791" w:type="dxa"/>
            <w:gridSpan w:val="4"/>
            <w:tcBorders>
              <w:top w:val="single" w:sz="4" w:space="0" w:color="auto"/>
              <w:left w:val="nil"/>
              <w:bottom w:val="single" w:sz="4" w:space="0" w:color="auto"/>
              <w:right w:val="single" w:sz="4" w:space="0" w:color="auto"/>
            </w:tcBorders>
            <w:shd w:val="clear" w:color="auto" w:fill="auto"/>
            <w:vAlign w:val="bottom"/>
            <w:hideMark/>
          </w:tcPr>
          <w:p w14:paraId="3B8EC804" w14:textId="16868A6F"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filter selectiv</w:t>
            </w:r>
            <w:r w:rsidR="00A0158E">
              <w:rPr>
                <w:rFonts w:asciiTheme="minorHAnsi" w:hAnsiTheme="minorHAnsi"/>
                <w:color w:val="000000"/>
              </w:rPr>
              <w:t>i</w:t>
            </w:r>
            <w:r w:rsidRPr="00A0158E">
              <w:rPr>
                <w:rFonts w:asciiTheme="minorHAnsi" w:hAnsiTheme="minorHAnsi"/>
                <w:color w:val="000000"/>
              </w:rPr>
              <w:t xml:space="preserve">ty for </w:t>
            </w:r>
          </w:p>
          <w:p w14:paraId="0E700960" w14:textId="1F7F2B68"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 xml:space="preserve">-110dBm/MHz (5MHz </w:t>
            </w:r>
            <w:proofErr w:type="spellStart"/>
            <w:r w:rsidRPr="00A0158E">
              <w:rPr>
                <w:rFonts w:asciiTheme="minorHAnsi" w:hAnsiTheme="minorHAnsi"/>
                <w:color w:val="000000"/>
              </w:rPr>
              <w:t>noMSD</w:t>
            </w:r>
            <w:proofErr w:type="spellEnd"/>
            <w:r w:rsidRPr="00A0158E">
              <w:rPr>
                <w:rFonts w:asciiTheme="minorHAnsi" w:hAnsiTheme="minorHAnsi"/>
                <w:color w:val="000000"/>
              </w:rPr>
              <w:t>)</w:t>
            </w:r>
          </w:p>
        </w:tc>
      </w:tr>
      <w:tr w:rsidR="00117E1E" w:rsidRPr="00A0158E" w14:paraId="4E05C3DF" w14:textId="77777777" w:rsidTr="00117E1E">
        <w:trPr>
          <w:trHeight w:val="288"/>
          <w:jc w:val="center"/>
        </w:trPr>
        <w:tc>
          <w:tcPr>
            <w:tcW w:w="825" w:type="dxa"/>
            <w:tcBorders>
              <w:top w:val="nil"/>
              <w:left w:val="nil"/>
              <w:bottom w:val="nil"/>
              <w:right w:val="nil"/>
            </w:tcBorders>
            <w:shd w:val="clear" w:color="auto" w:fill="auto"/>
            <w:noWrap/>
            <w:vAlign w:val="bottom"/>
            <w:hideMark/>
          </w:tcPr>
          <w:p w14:paraId="3F2FE214" w14:textId="77777777" w:rsidR="00117E1E" w:rsidRPr="00A0158E" w:rsidRDefault="00117E1E" w:rsidP="00117E1E">
            <w:pPr>
              <w:overflowPunct/>
              <w:autoSpaceDE/>
              <w:autoSpaceDN/>
              <w:adjustRightInd/>
              <w:spacing w:after="0"/>
              <w:textAlignment w:val="auto"/>
              <w:rPr>
                <w:rFonts w:asciiTheme="minorHAnsi" w:hAnsiTheme="minorHAnsi"/>
                <w:color w:val="00000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B00FF8B" w14:textId="77777777" w:rsidR="00117E1E" w:rsidRPr="00A0158E" w:rsidRDefault="00117E1E" w:rsidP="00117E1E">
            <w:pPr>
              <w:overflowPunct/>
              <w:autoSpaceDE/>
              <w:autoSpaceDN/>
              <w:adjustRightInd/>
              <w:spacing w:after="0"/>
              <w:textAlignment w:val="auto"/>
              <w:rPr>
                <w:rFonts w:asciiTheme="minorHAnsi" w:hAnsiTheme="minorHAnsi"/>
                <w:color w:val="000000"/>
              </w:rPr>
            </w:pPr>
          </w:p>
        </w:tc>
        <w:tc>
          <w:tcPr>
            <w:tcW w:w="762" w:type="dxa"/>
            <w:tcBorders>
              <w:top w:val="nil"/>
              <w:left w:val="nil"/>
              <w:bottom w:val="single" w:sz="4" w:space="0" w:color="auto"/>
              <w:right w:val="single" w:sz="4" w:space="0" w:color="auto"/>
            </w:tcBorders>
            <w:shd w:val="clear" w:color="auto" w:fill="auto"/>
            <w:noWrap/>
            <w:vAlign w:val="bottom"/>
            <w:hideMark/>
          </w:tcPr>
          <w:p w14:paraId="60584F03"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IMD3</w:t>
            </w:r>
          </w:p>
        </w:tc>
        <w:tc>
          <w:tcPr>
            <w:tcW w:w="662" w:type="dxa"/>
            <w:tcBorders>
              <w:top w:val="nil"/>
              <w:left w:val="nil"/>
              <w:bottom w:val="single" w:sz="4" w:space="0" w:color="auto"/>
              <w:right w:val="single" w:sz="4" w:space="0" w:color="auto"/>
            </w:tcBorders>
            <w:shd w:val="clear" w:color="auto" w:fill="auto"/>
            <w:noWrap/>
            <w:vAlign w:val="bottom"/>
            <w:hideMark/>
          </w:tcPr>
          <w:p w14:paraId="36DC05ED"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IMD5</w:t>
            </w:r>
          </w:p>
        </w:tc>
        <w:tc>
          <w:tcPr>
            <w:tcW w:w="662" w:type="dxa"/>
            <w:tcBorders>
              <w:top w:val="nil"/>
              <w:left w:val="nil"/>
              <w:bottom w:val="single" w:sz="4" w:space="0" w:color="auto"/>
              <w:right w:val="single" w:sz="4" w:space="0" w:color="auto"/>
            </w:tcBorders>
            <w:shd w:val="clear" w:color="auto" w:fill="auto"/>
            <w:noWrap/>
            <w:vAlign w:val="bottom"/>
            <w:hideMark/>
          </w:tcPr>
          <w:p w14:paraId="31DC14CA"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IMD7</w:t>
            </w:r>
          </w:p>
        </w:tc>
        <w:tc>
          <w:tcPr>
            <w:tcW w:w="662" w:type="dxa"/>
            <w:tcBorders>
              <w:top w:val="nil"/>
              <w:left w:val="nil"/>
              <w:bottom w:val="single" w:sz="4" w:space="0" w:color="auto"/>
              <w:right w:val="single" w:sz="4" w:space="0" w:color="auto"/>
            </w:tcBorders>
            <w:shd w:val="clear" w:color="auto" w:fill="auto"/>
            <w:noWrap/>
            <w:vAlign w:val="bottom"/>
            <w:hideMark/>
          </w:tcPr>
          <w:p w14:paraId="63164BFE"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IMD9</w:t>
            </w:r>
          </w:p>
        </w:tc>
        <w:tc>
          <w:tcPr>
            <w:tcW w:w="662" w:type="dxa"/>
            <w:tcBorders>
              <w:top w:val="nil"/>
              <w:left w:val="nil"/>
              <w:bottom w:val="single" w:sz="4" w:space="0" w:color="auto"/>
              <w:right w:val="single" w:sz="4" w:space="0" w:color="auto"/>
            </w:tcBorders>
            <w:shd w:val="clear" w:color="auto" w:fill="auto"/>
            <w:noWrap/>
            <w:vAlign w:val="bottom"/>
            <w:hideMark/>
          </w:tcPr>
          <w:p w14:paraId="696E3B78"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IMD3</w:t>
            </w:r>
          </w:p>
        </w:tc>
        <w:tc>
          <w:tcPr>
            <w:tcW w:w="662" w:type="dxa"/>
            <w:tcBorders>
              <w:top w:val="nil"/>
              <w:left w:val="nil"/>
              <w:bottom w:val="single" w:sz="4" w:space="0" w:color="auto"/>
              <w:right w:val="single" w:sz="4" w:space="0" w:color="auto"/>
            </w:tcBorders>
            <w:shd w:val="clear" w:color="auto" w:fill="auto"/>
            <w:noWrap/>
            <w:vAlign w:val="bottom"/>
            <w:hideMark/>
          </w:tcPr>
          <w:p w14:paraId="44EC4F86"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IMD5</w:t>
            </w:r>
          </w:p>
        </w:tc>
        <w:tc>
          <w:tcPr>
            <w:tcW w:w="662" w:type="dxa"/>
            <w:tcBorders>
              <w:top w:val="nil"/>
              <w:left w:val="nil"/>
              <w:bottom w:val="single" w:sz="4" w:space="0" w:color="auto"/>
              <w:right w:val="single" w:sz="4" w:space="0" w:color="auto"/>
            </w:tcBorders>
            <w:shd w:val="clear" w:color="auto" w:fill="auto"/>
            <w:noWrap/>
            <w:vAlign w:val="bottom"/>
            <w:hideMark/>
          </w:tcPr>
          <w:p w14:paraId="38B394DB"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IMD7</w:t>
            </w:r>
          </w:p>
        </w:tc>
        <w:tc>
          <w:tcPr>
            <w:tcW w:w="662" w:type="dxa"/>
            <w:tcBorders>
              <w:top w:val="nil"/>
              <w:left w:val="nil"/>
              <w:bottom w:val="single" w:sz="4" w:space="0" w:color="auto"/>
              <w:right w:val="single" w:sz="4" w:space="0" w:color="auto"/>
            </w:tcBorders>
            <w:shd w:val="clear" w:color="auto" w:fill="auto"/>
            <w:noWrap/>
            <w:vAlign w:val="bottom"/>
            <w:hideMark/>
          </w:tcPr>
          <w:p w14:paraId="5C6272D8"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IMD9</w:t>
            </w:r>
          </w:p>
        </w:tc>
        <w:tc>
          <w:tcPr>
            <w:tcW w:w="662" w:type="dxa"/>
            <w:tcBorders>
              <w:top w:val="nil"/>
              <w:left w:val="nil"/>
              <w:bottom w:val="single" w:sz="4" w:space="0" w:color="auto"/>
              <w:right w:val="single" w:sz="4" w:space="0" w:color="auto"/>
            </w:tcBorders>
            <w:shd w:val="clear" w:color="auto" w:fill="auto"/>
            <w:noWrap/>
            <w:vAlign w:val="bottom"/>
            <w:hideMark/>
          </w:tcPr>
          <w:p w14:paraId="47DCA7C7"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IMD3</w:t>
            </w:r>
          </w:p>
        </w:tc>
        <w:tc>
          <w:tcPr>
            <w:tcW w:w="662" w:type="dxa"/>
            <w:tcBorders>
              <w:top w:val="nil"/>
              <w:left w:val="nil"/>
              <w:bottom w:val="single" w:sz="4" w:space="0" w:color="auto"/>
              <w:right w:val="single" w:sz="4" w:space="0" w:color="auto"/>
            </w:tcBorders>
            <w:shd w:val="clear" w:color="auto" w:fill="auto"/>
            <w:noWrap/>
            <w:vAlign w:val="bottom"/>
            <w:hideMark/>
          </w:tcPr>
          <w:p w14:paraId="771D58ED"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IMD5</w:t>
            </w:r>
          </w:p>
        </w:tc>
        <w:tc>
          <w:tcPr>
            <w:tcW w:w="662" w:type="dxa"/>
            <w:tcBorders>
              <w:top w:val="nil"/>
              <w:left w:val="nil"/>
              <w:bottom w:val="single" w:sz="4" w:space="0" w:color="auto"/>
              <w:right w:val="single" w:sz="4" w:space="0" w:color="auto"/>
            </w:tcBorders>
            <w:shd w:val="clear" w:color="auto" w:fill="auto"/>
            <w:noWrap/>
            <w:vAlign w:val="bottom"/>
            <w:hideMark/>
          </w:tcPr>
          <w:p w14:paraId="3BE981EC"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IMD7</w:t>
            </w:r>
          </w:p>
        </w:tc>
        <w:tc>
          <w:tcPr>
            <w:tcW w:w="805" w:type="dxa"/>
            <w:tcBorders>
              <w:top w:val="nil"/>
              <w:left w:val="nil"/>
              <w:bottom w:val="single" w:sz="4" w:space="0" w:color="auto"/>
              <w:right w:val="single" w:sz="4" w:space="0" w:color="auto"/>
            </w:tcBorders>
            <w:shd w:val="clear" w:color="auto" w:fill="auto"/>
            <w:noWrap/>
            <w:vAlign w:val="bottom"/>
            <w:hideMark/>
          </w:tcPr>
          <w:p w14:paraId="0829FE19"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IMD9</w:t>
            </w:r>
          </w:p>
        </w:tc>
      </w:tr>
      <w:tr w:rsidR="00117E1E" w:rsidRPr="00A0158E" w14:paraId="5E345F16" w14:textId="77777777" w:rsidTr="00117E1E">
        <w:trPr>
          <w:trHeight w:val="288"/>
          <w:jc w:val="center"/>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E382418"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NS01 MPR</w:t>
            </w:r>
          </w:p>
        </w:tc>
        <w:tc>
          <w:tcPr>
            <w:tcW w:w="990" w:type="dxa"/>
            <w:tcBorders>
              <w:top w:val="nil"/>
              <w:left w:val="nil"/>
              <w:bottom w:val="single" w:sz="4" w:space="0" w:color="auto"/>
              <w:right w:val="single" w:sz="4" w:space="0" w:color="auto"/>
            </w:tcBorders>
            <w:shd w:val="clear" w:color="auto" w:fill="auto"/>
            <w:noWrap/>
            <w:vAlign w:val="bottom"/>
            <w:hideMark/>
          </w:tcPr>
          <w:p w14:paraId="5ACD7DA4" w14:textId="77777777" w:rsidR="00117E1E" w:rsidRPr="00A0158E" w:rsidRDefault="00117E1E" w:rsidP="00117E1E">
            <w:pPr>
              <w:overflowPunct/>
              <w:autoSpaceDE/>
              <w:autoSpaceDN/>
              <w:adjustRightInd/>
              <w:spacing w:after="0"/>
              <w:textAlignment w:val="auto"/>
              <w:rPr>
                <w:rFonts w:asciiTheme="minorHAnsi" w:hAnsiTheme="minorHAnsi"/>
                <w:color w:val="000000"/>
              </w:rPr>
            </w:pPr>
            <w:r w:rsidRPr="00A0158E">
              <w:rPr>
                <w:rFonts w:asciiTheme="minorHAnsi" w:hAnsiTheme="minorHAnsi"/>
                <w:color w:val="000000"/>
              </w:rPr>
              <w:t>Class B/C</w:t>
            </w:r>
          </w:p>
        </w:tc>
        <w:tc>
          <w:tcPr>
            <w:tcW w:w="762" w:type="dxa"/>
            <w:tcBorders>
              <w:top w:val="nil"/>
              <w:left w:val="nil"/>
              <w:bottom w:val="single" w:sz="4" w:space="0" w:color="auto"/>
              <w:right w:val="single" w:sz="4" w:space="0" w:color="auto"/>
            </w:tcBorders>
            <w:shd w:val="clear" w:color="000000" w:fill="92D050"/>
            <w:noWrap/>
            <w:vAlign w:val="bottom"/>
            <w:hideMark/>
          </w:tcPr>
          <w:p w14:paraId="1859DD03"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-13</w:t>
            </w:r>
          </w:p>
        </w:tc>
        <w:tc>
          <w:tcPr>
            <w:tcW w:w="662" w:type="dxa"/>
            <w:tcBorders>
              <w:top w:val="nil"/>
              <w:left w:val="nil"/>
              <w:bottom w:val="single" w:sz="4" w:space="0" w:color="auto"/>
              <w:right w:val="single" w:sz="4" w:space="0" w:color="auto"/>
            </w:tcBorders>
            <w:shd w:val="clear" w:color="000000" w:fill="92D050"/>
            <w:noWrap/>
            <w:vAlign w:val="bottom"/>
            <w:hideMark/>
          </w:tcPr>
          <w:p w14:paraId="4A808D29"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-30</w:t>
            </w:r>
          </w:p>
        </w:tc>
        <w:tc>
          <w:tcPr>
            <w:tcW w:w="662" w:type="dxa"/>
            <w:tcBorders>
              <w:top w:val="nil"/>
              <w:left w:val="nil"/>
              <w:bottom w:val="single" w:sz="4" w:space="0" w:color="auto"/>
              <w:right w:val="single" w:sz="4" w:space="0" w:color="auto"/>
            </w:tcBorders>
            <w:shd w:val="clear" w:color="auto" w:fill="auto"/>
            <w:noWrap/>
            <w:vAlign w:val="bottom"/>
            <w:hideMark/>
          </w:tcPr>
          <w:p w14:paraId="40B44C44"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-45</w:t>
            </w:r>
          </w:p>
        </w:tc>
        <w:tc>
          <w:tcPr>
            <w:tcW w:w="662" w:type="dxa"/>
            <w:tcBorders>
              <w:top w:val="nil"/>
              <w:left w:val="nil"/>
              <w:bottom w:val="single" w:sz="4" w:space="0" w:color="auto"/>
              <w:right w:val="single" w:sz="4" w:space="0" w:color="auto"/>
            </w:tcBorders>
            <w:shd w:val="clear" w:color="auto" w:fill="auto"/>
            <w:noWrap/>
            <w:vAlign w:val="bottom"/>
            <w:hideMark/>
          </w:tcPr>
          <w:p w14:paraId="5FDE9588"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-60</w:t>
            </w:r>
          </w:p>
        </w:tc>
        <w:tc>
          <w:tcPr>
            <w:tcW w:w="662" w:type="dxa"/>
            <w:tcBorders>
              <w:top w:val="nil"/>
              <w:left w:val="nil"/>
              <w:bottom w:val="single" w:sz="4" w:space="0" w:color="auto"/>
              <w:right w:val="single" w:sz="4" w:space="0" w:color="auto"/>
            </w:tcBorders>
            <w:shd w:val="clear" w:color="auto" w:fill="auto"/>
            <w:noWrap/>
            <w:vAlign w:val="bottom"/>
            <w:hideMark/>
          </w:tcPr>
          <w:p w14:paraId="791B7186"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37</w:t>
            </w:r>
          </w:p>
        </w:tc>
        <w:tc>
          <w:tcPr>
            <w:tcW w:w="662" w:type="dxa"/>
            <w:tcBorders>
              <w:top w:val="nil"/>
              <w:left w:val="nil"/>
              <w:bottom w:val="single" w:sz="4" w:space="0" w:color="auto"/>
              <w:right w:val="single" w:sz="4" w:space="0" w:color="auto"/>
            </w:tcBorders>
            <w:shd w:val="clear" w:color="auto" w:fill="auto"/>
            <w:noWrap/>
            <w:vAlign w:val="bottom"/>
            <w:hideMark/>
          </w:tcPr>
          <w:p w14:paraId="2CDF09D5"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20</w:t>
            </w:r>
          </w:p>
        </w:tc>
        <w:tc>
          <w:tcPr>
            <w:tcW w:w="662" w:type="dxa"/>
            <w:tcBorders>
              <w:top w:val="nil"/>
              <w:left w:val="nil"/>
              <w:bottom w:val="single" w:sz="4" w:space="0" w:color="auto"/>
              <w:right w:val="single" w:sz="4" w:space="0" w:color="auto"/>
            </w:tcBorders>
            <w:shd w:val="clear" w:color="auto" w:fill="auto"/>
            <w:noWrap/>
            <w:vAlign w:val="bottom"/>
            <w:hideMark/>
          </w:tcPr>
          <w:p w14:paraId="0388F671"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5</w:t>
            </w:r>
          </w:p>
        </w:tc>
        <w:tc>
          <w:tcPr>
            <w:tcW w:w="662" w:type="dxa"/>
            <w:tcBorders>
              <w:top w:val="nil"/>
              <w:left w:val="nil"/>
              <w:bottom w:val="single" w:sz="4" w:space="0" w:color="auto"/>
              <w:right w:val="single" w:sz="4" w:space="0" w:color="auto"/>
            </w:tcBorders>
            <w:shd w:val="clear" w:color="auto" w:fill="auto"/>
            <w:noWrap/>
            <w:vAlign w:val="bottom"/>
            <w:hideMark/>
          </w:tcPr>
          <w:p w14:paraId="3862FA29"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-10</w:t>
            </w:r>
          </w:p>
        </w:tc>
        <w:tc>
          <w:tcPr>
            <w:tcW w:w="662" w:type="dxa"/>
            <w:tcBorders>
              <w:top w:val="nil"/>
              <w:left w:val="nil"/>
              <w:bottom w:val="single" w:sz="4" w:space="0" w:color="auto"/>
              <w:right w:val="single" w:sz="4" w:space="0" w:color="auto"/>
            </w:tcBorders>
            <w:shd w:val="clear" w:color="auto" w:fill="auto"/>
            <w:noWrap/>
            <w:vAlign w:val="bottom"/>
            <w:hideMark/>
          </w:tcPr>
          <w:p w14:paraId="4823B7B5"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97</w:t>
            </w:r>
          </w:p>
        </w:tc>
        <w:tc>
          <w:tcPr>
            <w:tcW w:w="662" w:type="dxa"/>
            <w:tcBorders>
              <w:top w:val="nil"/>
              <w:left w:val="nil"/>
              <w:bottom w:val="single" w:sz="4" w:space="0" w:color="auto"/>
              <w:right w:val="single" w:sz="4" w:space="0" w:color="auto"/>
            </w:tcBorders>
            <w:shd w:val="clear" w:color="auto" w:fill="auto"/>
            <w:noWrap/>
            <w:vAlign w:val="bottom"/>
            <w:hideMark/>
          </w:tcPr>
          <w:p w14:paraId="1D4B792A"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80</w:t>
            </w:r>
          </w:p>
        </w:tc>
        <w:tc>
          <w:tcPr>
            <w:tcW w:w="662" w:type="dxa"/>
            <w:tcBorders>
              <w:top w:val="nil"/>
              <w:left w:val="nil"/>
              <w:bottom w:val="single" w:sz="4" w:space="0" w:color="auto"/>
              <w:right w:val="single" w:sz="4" w:space="0" w:color="auto"/>
            </w:tcBorders>
            <w:shd w:val="clear" w:color="auto" w:fill="auto"/>
            <w:noWrap/>
            <w:vAlign w:val="bottom"/>
            <w:hideMark/>
          </w:tcPr>
          <w:p w14:paraId="73741500"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65</w:t>
            </w:r>
          </w:p>
        </w:tc>
        <w:tc>
          <w:tcPr>
            <w:tcW w:w="805" w:type="dxa"/>
            <w:tcBorders>
              <w:top w:val="nil"/>
              <w:left w:val="nil"/>
              <w:bottom w:val="single" w:sz="4" w:space="0" w:color="auto"/>
              <w:right w:val="single" w:sz="4" w:space="0" w:color="auto"/>
            </w:tcBorders>
            <w:shd w:val="clear" w:color="auto" w:fill="auto"/>
            <w:noWrap/>
            <w:vAlign w:val="bottom"/>
            <w:hideMark/>
          </w:tcPr>
          <w:p w14:paraId="47568B8C"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50</w:t>
            </w:r>
          </w:p>
        </w:tc>
      </w:tr>
      <w:tr w:rsidR="00117E1E" w:rsidRPr="00A0158E" w14:paraId="6B87EE32" w14:textId="77777777" w:rsidTr="00117E1E">
        <w:trPr>
          <w:trHeight w:val="288"/>
          <w:jc w:val="center"/>
        </w:trPr>
        <w:tc>
          <w:tcPr>
            <w:tcW w:w="825" w:type="dxa"/>
            <w:vMerge/>
            <w:tcBorders>
              <w:top w:val="single" w:sz="4" w:space="0" w:color="auto"/>
              <w:left w:val="single" w:sz="4" w:space="0" w:color="auto"/>
              <w:bottom w:val="single" w:sz="4" w:space="0" w:color="auto"/>
              <w:right w:val="single" w:sz="4" w:space="0" w:color="auto"/>
            </w:tcBorders>
            <w:vAlign w:val="center"/>
            <w:hideMark/>
          </w:tcPr>
          <w:p w14:paraId="1A30B80B" w14:textId="77777777" w:rsidR="00117E1E" w:rsidRPr="00A0158E" w:rsidRDefault="00117E1E" w:rsidP="00117E1E">
            <w:pPr>
              <w:overflowPunct/>
              <w:autoSpaceDE/>
              <w:autoSpaceDN/>
              <w:adjustRightInd/>
              <w:spacing w:after="0"/>
              <w:textAlignment w:val="auto"/>
              <w:rPr>
                <w:rFonts w:asciiTheme="minorHAnsi" w:hAnsiTheme="minorHAnsi"/>
                <w:color w:val="000000"/>
              </w:rPr>
            </w:pPr>
          </w:p>
        </w:tc>
        <w:tc>
          <w:tcPr>
            <w:tcW w:w="990" w:type="dxa"/>
            <w:tcBorders>
              <w:top w:val="nil"/>
              <w:left w:val="nil"/>
              <w:bottom w:val="single" w:sz="4" w:space="0" w:color="auto"/>
              <w:right w:val="single" w:sz="4" w:space="0" w:color="auto"/>
            </w:tcBorders>
            <w:shd w:val="clear" w:color="auto" w:fill="auto"/>
            <w:noWrap/>
            <w:vAlign w:val="bottom"/>
            <w:hideMark/>
          </w:tcPr>
          <w:p w14:paraId="5A114ACC" w14:textId="77777777" w:rsidR="00117E1E" w:rsidRPr="00A0158E" w:rsidRDefault="00117E1E" w:rsidP="00117E1E">
            <w:pPr>
              <w:overflowPunct/>
              <w:autoSpaceDE/>
              <w:autoSpaceDN/>
              <w:adjustRightInd/>
              <w:spacing w:after="0"/>
              <w:textAlignment w:val="auto"/>
              <w:rPr>
                <w:rFonts w:asciiTheme="minorHAnsi" w:hAnsiTheme="minorHAnsi"/>
                <w:color w:val="000000"/>
              </w:rPr>
            </w:pPr>
            <w:r w:rsidRPr="00A0158E">
              <w:rPr>
                <w:rFonts w:asciiTheme="minorHAnsi" w:hAnsiTheme="minorHAnsi"/>
                <w:color w:val="000000"/>
              </w:rPr>
              <w:t>Class 2A</w:t>
            </w:r>
          </w:p>
        </w:tc>
        <w:tc>
          <w:tcPr>
            <w:tcW w:w="762" w:type="dxa"/>
            <w:tcBorders>
              <w:top w:val="nil"/>
              <w:left w:val="nil"/>
              <w:bottom w:val="single" w:sz="4" w:space="0" w:color="auto"/>
              <w:right w:val="single" w:sz="4" w:space="0" w:color="auto"/>
            </w:tcBorders>
            <w:shd w:val="clear" w:color="000000" w:fill="92D050"/>
            <w:noWrap/>
            <w:vAlign w:val="bottom"/>
            <w:hideMark/>
          </w:tcPr>
          <w:p w14:paraId="646F54EA"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-30</w:t>
            </w:r>
          </w:p>
        </w:tc>
        <w:tc>
          <w:tcPr>
            <w:tcW w:w="662" w:type="dxa"/>
            <w:tcBorders>
              <w:top w:val="nil"/>
              <w:left w:val="nil"/>
              <w:bottom w:val="single" w:sz="4" w:space="0" w:color="auto"/>
              <w:right w:val="single" w:sz="4" w:space="0" w:color="auto"/>
            </w:tcBorders>
            <w:shd w:val="clear" w:color="auto" w:fill="auto"/>
            <w:noWrap/>
            <w:vAlign w:val="bottom"/>
            <w:hideMark/>
          </w:tcPr>
          <w:p w14:paraId="1E1988ED"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-45</w:t>
            </w:r>
          </w:p>
        </w:tc>
        <w:tc>
          <w:tcPr>
            <w:tcW w:w="662" w:type="dxa"/>
            <w:tcBorders>
              <w:top w:val="nil"/>
              <w:left w:val="nil"/>
              <w:bottom w:val="single" w:sz="4" w:space="0" w:color="auto"/>
              <w:right w:val="single" w:sz="4" w:space="0" w:color="auto"/>
            </w:tcBorders>
            <w:shd w:val="clear" w:color="auto" w:fill="auto"/>
            <w:noWrap/>
            <w:vAlign w:val="bottom"/>
            <w:hideMark/>
          </w:tcPr>
          <w:p w14:paraId="54A69F7F"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-60</w:t>
            </w:r>
          </w:p>
        </w:tc>
        <w:tc>
          <w:tcPr>
            <w:tcW w:w="662" w:type="dxa"/>
            <w:tcBorders>
              <w:top w:val="nil"/>
              <w:left w:val="nil"/>
              <w:bottom w:val="single" w:sz="4" w:space="0" w:color="auto"/>
              <w:right w:val="single" w:sz="4" w:space="0" w:color="auto"/>
            </w:tcBorders>
            <w:shd w:val="clear" w:color="auto" w:fill="auto"/>
            <w:noWrap/>
            <w:vAlign w:val="bottom"/>
            <w:hideMark/>
          </w:tcPr>
          <w:p w14:paraId="1741BC35"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-75</w:t>
            </w:r>
          </w:p>
        </w:tc>
        <w:tc>
          <w:tcPr>
            <w:tcW w:w="662" w:type="dxa"/>
            <w:tcBorders>
              <w:top w:val="nil"/>
              <w:left w:val="nil"/>
              <w:bottom w:val="single" w:sz="4" w:space="0" w:color="auto"/>
              <w:right w:val="single" w:sz="4" w:space="0" w:color="auto"/>
            </w:tcBorders>
            <w:shd w:val="clear" w:color="auto" w:fill="auto"/>
            <w:noWrap/>
            <w:vAlign w:val="bottom"/>
            <w:hideMark/>
          </w:tcPr>
          <w:p w14:paraId="4FDDF467"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20</w:t>
            </w:r>
          </w:p>
        </w:tc>
        <w:tc>
          <w:tcPr>
            <w:tcW w:w="662" w:type="dxa"/>
            <w:tcBorders>
              <w:top w:val="nil"/>
              <w:left w:val="nil"/>
              <w:bottom w:val="single" w:sz="4" w:space="0" w:color="auto"/>
              <w:right w:val="single" w:sz="4" w:space="0" w:color="auto"/>
            </w:tcBorders>
            <w:shd w:val="clear" w:color="auto" w:fill="auto"/>
            <w:noWrap/>
            <w:vAlign w:val="bottom"/>
            <w:hideMark/>
          </w:tcPr>
          <w:p w14:paraId="10F5E146"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5</w:t>
            </w:r>
          </w:p>
        </w:tc>
        <w:tc>
          <w:tcPr>
            <w:tcW w:w="662" w:type="dxa"/>
            <w:tcBorders>
              <w:top w:val="nil"/>
              <w:left w:val="nil"/>
              <w:bottom w:val="single" w:sz="4" w:space="0" w:color="auto"/>
              <w:right w:val="single" w:sz="4" w:space="0" w:color="auto"/>
            </w:tcBorders>
            <w:shd w:val="clear" w:color="auto" w:fill="auto"/>
            <w:noWrap/>
            <w:vAlign w:val="bottom"/>
            <w:hideMark/>
          </w:tcPr>
          <w:p w14:paraId="43CFE357"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-10</w:t>
            </w:r>
          </w:p>
        </w:tc>
        <w:tc>
          <w:tcPr>
            <w:tcW w:w="662" w:type="dxa"/>
            <w:tcBorders>
              <w:top w:val="nil"/>
              <w:left w:val="nil"/>
              <w:bottom w:val="single" w:sz="4" w:space="0" w:color="auto"/>
              <w:right w:val="single" w:sz="4" w:space="0" w:color="auto"/>
            </w:tcBorders>
            <w:shd w:val="clear" w:color="auto" w:fill="auto"/>
            <w:noWrap/>
            <w:vAlign w:val="bottom"/>
            <w:hideMark/>
          </w:tcPr>
          <w:p w14:paraId="19516131"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-25</w:t>
            </w:r>
          </w:p>
        </w:tc>
        <w:tc>
          <w:tcPr>
            <w:tcW w:w="662" w:type="dxa"/>
            <w:tcBorders>
              <w:top w:val="nil"/>
              <w:left w:val="nil"/>
              <w:bottom w:val="single" w:sz="4" w:space="0" w:color="auto"/>
              <w:right w:val="single" w:sz="4" w:space="0" w:color="auto"/>
            </w:tcBorders>
            <w:shd w:val="clear" w:color="auto" w:fill="auto"/>
            <w:noWrap/>
            <w:vAlign w:val="bottom"/>
            <w:hideMark/>
          </w:tcPr>
          <w:p w14:paraId="620A4D72"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80</w:t>
            </w:r>
          </w:p>
        </w:tc>
        <w:tc>
          <w:tcPr>
            <w:tcW w:w="662" w:type="dxa"/>
            <w:tcBorders>
              <w:top w:val="nil"/>
              <w:left w:val="nil"/>
              <w:bottom w:val="single" w:sz="4" w:space="0" w:color="auto"/>
              <w:right w:val="single" w:sz="4" w:space="0" w:color="auto"/>
            </w:tcBorders>
            <w:shd w:val="clear" w:color="auto" w:fill="auto"/>
            <w:noWrap/>
            <w:vAlign w:val="bottom"/>
            <w:hideMark/>
          </w:tcPr>
          <w:p w14:paraId="4049F48B"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65</w:t>
            </w:r>
          </w:p>
        </w:tc>
        <w:tc>
          <w:tcPr>
            <w:tcW w:w="662" w:type="dxa"/>
            <w:tcBorders>
              <w:top w:val="nil"/>
              <w:left w:val="nil"/>
              <w:bottom w:val="single" w:sz="4" w:space="0" w:color="auto"/>
              <w:right w:val="single" w:sz="4" w:space="0" w:color="auto"/>
            </w:tcBorders>
            <w:shd w:val="clear" w:color="auto" w:fill="auto"/>
            <w:noWrap/>
            <w:vAlign w:val="bottom"/>
            <w:hideMark/>
          </w:tcPr>
          <w:p w14:paraId="70374213"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50</w:t>
            </w:r>
          </w:p>
        </w:tc>
        <w:tc>
          <w:tcPr>
            <w:tcW w:w="805" w:type="dxa"/>
            <w:tcBorders>
              <w:top w:val="nil"/>
              <w:left w:val="nil"/>
              <w:bottom w:val="single" w:sz="4" w:space="0" w:color="auto"/>
              <w:right w:val="single" w:sz="4" w:space="0" w:color="auto"/>
            </w:tcBorders>
            <w:shd w:val="clear" w:color="auto" w:fill="auto"/>
            <w:noWrap/>
            <w:vAlign w:val="bottom"/>
            <w:hideMark/>
          </w:tcPr>
          <w:p w14:paraId="12EEBAFB"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35</w:t>
            </w:r>
          </w:p>
        </w:tc>
      </w:tr>
      <w:tr w:rsidR="00117E1E" w:rsidRPr="00A0158E" w14:paraId="79A32B4D" w14:textId="77777777" w:rsidTr="00117E1E">
        <w:trPr>
          <w:trHeight w:val="288"/>
          <w:jc w:val="center"/>
        </w:trPr>
        <w:tc>
          <w:tcPr>
            <w:tcW w:w="825" w:type="dxa"/>
            <w:vMerge w:val="restart"/>
            <w:tcBorders>
              <w:top w:val="nil"/>
              <w:left w:val="single" w:sz="4" w:space="0" w:color="auto"/>
              <w:bottom w:val="single" w:sz="4" w:space="0" w:color="000000"/>
              <w:right w:val="single" w:sz="4" w:space="0" w:color="auto"/>
            </w:tcBorders>
            <w:shd w:val="clear" w:color="auto" w:fill="auto"/>
            <w:vAlign w:val="bottom"/>
            <w:hideMark/>
          </w:tcPr>
          <w:p w14:paraId="58C9EB26"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NS04 A-MPR</w:t>
            </w:r>
          </w:p>
        </w:tc>
        <w:tc>
          <w:tcPr>
            <w:tcW w:w="990" w:type="dxa"/>
            <w:tcBorders>
              <w:top w:val="nil"/>
              <w:left w:val="nil"/>
              <w:bottom w:val="single" w:sz="4" w:space="0" w:color="auto"/>
              <w:right w:val="single" w:sz="4" w:space="0" w:color="auto"/>
            </w:tcBorders>
            <w:shd w:val="clear" w:color="auto" w:fill="auto"/>
            <w:noWrap/>
            <w:vAlign w:val="bottom"/>
            <w:hideMark/>
          </w:tcPr>
          <w:p w14:paraId="554EFBBA" w14:textId="77777777" w:rsidR="00117E1E" w:rsidRPr="00A0158E" w:rsidRDefault="00117E1E" w:rsidP="00117E1E">
            <w:pPr>
              <w:overflowPunct/>
              <w:autoSpaceDE/>
              <w:autoSpaceDN/>
              <w:adjustRightInd/>
              <w:spacing w:after="0"/>
              <w:textAlignment w:val="auto"/>
              <w:rPr>
                <w:rFonts w:asciiTheme="minorHAnsi" w:hAnsiTheme="minorHAnsi"/>
                <w:color w:val="000000"/>
              </w:rPr>
            </w:pPr>
            <w:r w:rsidRPr="00A0158E">
              <w:rPr>
                <w:rFonts w:asciiTheme="minorHAnsi" w:hAnsiTheme="minorHAnsi"/>
                <w:color w:val="000000"/>
              </w:rPr>
              <w:t>Class B/C</w:t>
            </w:r>
          </w:p>
        </w:tc>
        <w:tc>
          <w:tcPr>
            <w:tcW w:w="762" w:type="dxa"/>
            <w:tcBorders>
              <w:top w:val="nil"/>
              <w:left w:val="nil"/>
              <w:bottom w:val="single" w:sz="4" w:space="0" w:color="auto"/>
              <w:right w:val="single" w:sz="4" w:space="0" w:color="auto"/>
            </w:tcBorders>
            <w:shd w:val="clear" w:color="000000" w:fill="92D050"/>
            <w:noWrap/>
            <w:vAlign w:val="bottom"/>
            <w:hideMark/>
          </w:tcPr>
          <w:p w14:paraId="521BF020"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-13</w:t>
            </w:r>
          </w:p>
        </w:tc>
        <w:tc>
          <w:tcPr>
            <w:tcW w:w="662" w:type="dxa"/>
            <w:tcBorders>
              <w:top w:val="nil"/>
              <w:left w:val="nil"/>
              <w:bottom w:val="single" w:sz="4" w:space="0" w:color="auto"/>
              <w:right w:val="single" w:sz="4" w:space="0" w:color="auto"/>
            </w:tcBorders>
            <w:shd w:val="clear" w:color="000000" w:fill="92D050"/>
            <w:noWrap/>
            <w:vAlign w:val="bottom"/>
            <w:hideMark/>
          </w:tcPr>
          <w:p w14:paraId="14D7E880"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-25</w:t>
            </w:r>
          </w:p>
        </w:tc>
        <w:tc>
          <w:tcPr>
            <w:tcW w:w="662" w:type="dxa"/>
            <w:tcBorders>
              <w:top w:val="nil"/>
              <w:left w:val="nil"/>
              <w:bottom w:val="single" w:sz="4" w:space="0" w:color="auto"/>
              <w:right w:val="single" w:sz="4" w:space="0" w:color="auto"/>
            </w:tcBorders>
            <w:shd w:val="clear" w:color="auto" w:fill="auto"/>
            <w:noWrap/>
            <w:vAlign w:val="bottom"/>
            <w:hideMark/>
          </w:tcPr>
          <w:p w14:paraId="39FF270E"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-35</w:t>
            </w:r>
          </w:p>
        </w:tc>
        <w:tc>
          <w:tcPr>
            <w:tcW w:w="662" w:type="dxa"/>
            <w:tcBorders>
              <w:top w:val="nil"/>
              <w:left w:val="nil"/>
              <w:bottom w:val="single" w:sz="4" w:space="0" w:color="auto"/>
              <w:right w:val="single" w:sz="4" w:space="0" w:color="auto"/>
            </w:tcBorders>
            <w:shd w:val="clear" w:color="auto" w:fill="auto"/>
            <w:noWrap/>
            <w:vAlign w:val="bottom"/>
            <w:hideMark/>
          </w:tcPr>
          <w:p w14:paraId="0C8A128A"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-50</w:t>
            </w:r>
          </w:p>
        </w:tc>
        <w:tc>
          <w:tcPr>
            <w:tcW w:w="662" w:type="dxa"/>
            <w:tcBorders>
              <w:top w:val="nil"/>
              <w:left w:val="nil"/>
              <w:bottom w:val="single" w:sz="4" w:space="0" w:color="auto"/>
              <w:right w:val="single" w:sz="4" w:space="0" w:color="auto"/>
            </w:tcBorders>
            <w:shd w:val="clear" w:color="auto" w:fill="auto"/>
            <w:noWrap/>
            <w:vAlign w:val="bottom"/>
            <w:hideMark/>
          </w:tcPr>
          <w:p w14:paraId="27F5F26E"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37</w:t>
            </w:r>
          </w:p>
        </w:tc>
        <w:tc>
          <w:tcPr>
            <w:tcW w:w="662" w:type="dxa"/>
            <w:tcBorders>
              <w:top w:val="nil"/>
              <w:left w:val="nil"/>
              <w:bottom w:val="single" w:sz="4" w:space="0" w:color="auto"/>
              <w:right w:val="single" w:sz="4" w:space="0" w:color="auto"/>
            </w:tcBorders>
            <w:shd w:val="clear" w:color="auto" w:fill="auto"/>
            <w:noWrap/>
            <w:vAlign w:val="bottom"/>
            <w:hideMark/>
          </w:tcPr>
          <w:p w14:paraId="21622594"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25</w:t>
            </w:r>
          </w:p>
        </w:tc>
        <w:tc>
          <w:tcPr>
            <w:tcW w:w="662" w:type="dxa"/>
            <w:tcBorders>
              <w:top w:val="nil"/>
              <w:left w:val="nil"/>
              <w:bottom w:val="single" w:sz="4" w:space="0" w:color="auto"/>
              <w:right w:val="single" w:sz="4" w:space="0" w:color="auto"/>
            </w:tcBorders>
            <w:shd w:val="clear" w:color="auto" w:fill="auto"/>
            <w:noWrap/>
            <w:vAlign w:val="bottom"/>
            <w:hideMark/>
          </w:tcPr>
          <w:p w14:paraId="4D485A68"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15</w:t>
            </w:r>
          </w:p>
        </w:tc>
        <w:tc>
          <w:tcPr>
            <w:tcW w:w="662" w:type="dxa"/>
            <w:tcBorders>
              <w:top w:val="nil"/>
              <w:left w:val="nil"/>
              <w:bottom w:val="single" w:sz="4" w:space="0" w:color="auto"/>
              <w:right w:val="single" w:sz="4" w:space="0" w:color="auto"/>
            </w:tcBorders>
            <w:shd w:val="clear" w:color="auto" w:fill="auto"/>
            <w:noWrap/>
            <w:vAlign w:val="bottom"/>
            <w:hideMark/>
          </w:tcPr>
          <w:p w14:paraId="6BC13819"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0</w:t>
            </w:r>
          </w:p>
        </w:tc>
        <w:tc>
          <w:tcPr>
            <w:tcW w:w="662" w:type="dxa"/>
            <w:tcBorders>
              <w:top w:val="nil"/>
              <w:left w:val="nil"/>
              <w:bottom w:val="single" w:sz="4" w:space="0" w:color="auto"/>
              <w:right w:val="single" w:sz="4" w:space="0" w:color="auto"/>
            </w:tcBorders>
            <w:shd w:val="clear" w:color="auto" w:fill="auto"/>
            <w:noWrap/>
            <w:vAlign w:val="bottom"/>
            <w:hideMark/>
          </w:tcPr>
          <w:p w14:paraId="6E91FBA2"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97</w:t>
            </w:r>
          </w:p>
        </w:tc>
        <w:tc>
          <w:tcPr>
            <w:tcW w:w="662" w:type="dxa"/>
            <w:tcBorders>
              <w:top w:val="nil"/>
              <w:left w:val="nil"/>
              <w:bottom w:val="single" w:sz="4" w:space="0" w:color="auto"/>
              <w:right w:val="single" w:sz="4" w:space="0" w:color="auto"/>
            </w:tcBorders>
            <w:shd w:val="clear" w:color="auto" w:fill="auto"/>
            <w:noWrap/>
            <w:vAlign w:val="bottom"/>
            <w:hideMark/>
          </w:tcPr>
          <w:p w14:paraId="716F6D0F"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85</w:t>
            </w:r>
          </w:p>
        </w:tc>
        <w:tc>
          <w:tcPr>
            <w:tcW w:w="662" w:type="dxa"/>
            <w:tcBorders>
              <w:top w:val="nil"/>
              <w:left w:val="nil"/>
              <w:bottom w:val="single" w:sz="4" w:space="0" w:color="auto"/>
              <w:right w:val="single" w:sz="4" w:space="0" w:color="auto"/>
            </w:tcBorders>
            <w:shd w:val="clear" w:color="auto" w:fill="auto"/>
            <w:noWrap/>
            <w:vAlign w:val="bottom"/>
            <w:hideMark/>
          </w:tcPr>
          <w:p w14:paraId="5AB7D85A"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75</w:t>
            </w:r>
          </w:p>
        </w:tc>
        <w:tc>
          <w:tcPr>
            <w:tcW w:w="805" w:type="dxa"/>
            <w:tcBorders>
              <w:top w:val="nil"/>
              <w:left w:val="nil"/>
              <w:bottom w:val="single" w:sz="4" w:space="0" w:color="auto"/>
              <w:right w:val="single" w:sz="4" w:space="0" w:color="auto"/>
            </w:tcBorders>
            <w:shd w:val="clear" w:color="auto" w:fill="auto"/>
            <w:noWrap/>
            <w:vAlign w:val="bottom"/>
            <w:hideMark/>
          </w:tcPr>
          <w:p w14:paraId="59F3D0EE"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60</w:t>
            </w:r>
          </w:p>
        </w:tc>
      </w:tr>
      <w:tr w:rsidR="00117E1E" w:rsidRPr="00A0158E" w14:paraId="700BB45F" w14:textId="77777777" w:rsidTr="00117E1E">
        <w:trPr>
          <w:trHeight w:val="63"/>
          <w:jc w:val="center"/>
        </w:trPr>
        <w:tc>
          <w:tcPr>
            <w:tcW w:w="825" w:type="dxa"/>
            <w:vMerge/>
            <w:tcBorders>
              <w:top w:val="nil"/>
              <w:left w:val="single" w:sz="4" w:space="0" w:color="auto"/>
              <w:bottom w:val="single" w:sz="4" w:space="0" w:color="000000"/>
              <w:right w:val="single" w:sz="4" w:space="0" w:color="auto"/>
            </w:tcBorders>
            <w:vAlign w:val="center"/>
            <w:hideMark/>
          </w:tcPr>
          <w:p w14:paraId="03C117F2" w14:textId="77777777" w:rsidR="00117E1E" w:rsidRPr="00A0158E" w:rsidRDefault="00117E1E" w:rsidP="00117E1E">
            <w:pPr>
              <w:overflowPunct/>
              <w:autoSpaceDE/>
              <w:autoSpaceDN/>
              <w:adjustRightInd/>
              <w:spacing w:after="0"/>
              <w:textAlignment w:val="auto"/>
              <w:rPr>
                <w:rFonts w:asciiTheme="minorHAnsi" w:hAnsiTheme="minorHAnsi"/>
                <w:color w:val="000000"/>
              </w:rPr>
            </w:pPr>
          </w:p>
        </w:tc>
        <w:tc>
          <w:tcPr>
            <w:tcW w:w="990" w:type="dxa"/>
            <w:tcBorders>
              <w:top w:val="nil"/>
              <w:left w:val="nil"/>
              <w:bottom w:val="single" w:sz="4" w:space="0" w:color="auto"/>
              <w:right w:val="single" w:sz="4" w:space="0" w:color="auto"/>
            </w:tcBorders>
            <w:shd w:val="clear" w:color="auto" w:fill="auto"/>
            <w:noWrap/>
            <w:vAlign w:val="bottom"/>
            <w:hideMark/>
          </w:tcPr>
          <w:p w14:paraId="21C052D7" w14:textId="77777777" w:rsidR="00117E1E" w:rsidRPr="00A0158E" w:rsidRDefault="00117E1E" w:rsidP="00117E1E">
            <w:pPr>
              <w:overflowPunct/>
              <w:autoSpaceDE/>
              <w:autoSpaceDN/>
              <w:adjustRightInd/>
              <w:spacing w:after="0"/>
              <w:textAlignment w:val="auto"/>
              <w:rPr>
                <w:rFonts w:asciiTheme="minorHAnsi" w:hAnsiTheme="minorHAnsi"/>
                <w:color w:val="000000"/>
              </w:rPr>
            </w:pPr>
            <w:r w:rsidRPr="00A0158E">
              <w:rPr>
                <w:rFonts w:asciiTheme="minorHAnsi" w:hAnsiTheme="minorHAnsi"/>
                <w:color w:val="000000"/>
              </w:rPr>
              <w:t>Class 2A</w:t>
            </w:r>
          </w:p>
        </w:tc>
        <w:tc>
          <w:tcPr>
            <w:tcW w:w="762" w:type="dxa"/>
            <w:tcBorders>
              <w:top w:val="nil"/>
              <w:left w:val="nil"/>
              <w:bottom w:val="single" w:sz="4" w:space="0" w:color="auto"/>
              <w:right w:val="single" w:sz="4" w:space="0" w:color="auto"/>
            </w:tcBorders>
            <w:shd w:val="clear" w:color="000000" w:fill="92D050"/>
            <w:noWrap/>
            <w:vAlign w:val="bottom"/>
            <w:hideMark/>
          </w:tcPr>
          <w:p w14:paraId="6A36D739"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-25</w:t>
            </w:r>
          </w:p>
        </w:tc>
        <w:tc>
          <w:tcPr>
            <w:tcW w:w="662" w:type="dxa"/>
            <w:tcBorders>
              <w:top w:val="nil"/>
              <w:left w:val="nil"/>
              <w:bottom w:val="single" w:sz="4" w:space="0" w:color="auto"/>
              <w:right w:val="single" w:sz="4" w:space="0" w:color="auto"/>
            </w:tcBorders>
            <w:shd w:val="clear" w:color="auto" w:fill="auto"/>
            <w:noWrap/>
            <w:vAlign w:val="bottom"/>
            <w:hideMark/>
          </w:tcPr>
          <w:p w14:paraId="54EB8CBC"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-35</w:t>
            </w:r>
          </w:p>
        </w:tc>
        <w:tc>
          <w:tcPr>
            <w:tcW w:w="662" w:type="dxa"/>
            <w:tcBorders>
              <w:top w:val="nil"/>
              <w:left w:val="nil"/>
              <w:bottom w:val="single" w:sz="4" w:space="0" w:color="auto"/>
              <w:right w:val="single" w:sz="4" w:space="0" w:color="auto"/>
            </w:tcBorders>
            <w:shd w:val="clear" w:color="auto" w:fill="auto"/>
            <w:noWrap/>
            <w:vAlign w:val="bottom"/>
            <w:hideMark/>
          </w:tcPr>
          <w:p w14:paraId="6B82D8C4"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-50</w:t>
            </w:r>
          </w:p>
        </w:tc>
        <w:tc>
          <w:tcPr>
            <w:tcW w:w="662" w:type="dxa"/>
            <w:tcBorders>
              <w:top w:val="nil"/>
              <w:left w:val="nil"/>
              <w:bottom w:val="single" w:sz="4" w:space="0" w:color="auto"/>
              <w:right w:val="single" w:sz="4" w:space="0" w:color="auto"/>
            </w:tcBorders>
            <w:shd w:val="clear" w:color="auto" w:fill="auto"/>
            <w:noWrap/>
            <w:vAlign w:val="bottom"/>
            <w:hideMark/>
          </w:tcPr>
          <w:p w14:paraId="15C2DA8E"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-65</w:t>
            </w:r>
          </w:p>
        </w:tc>
        <w:tc>
          <w:tcPr>
            <w:tcW w:w="662" w:type="dxa"/>
            <w:tcBorders>
              <w:top w:val="nil"/>
              <w:left w:val="nil"/>
              <w:bottom w:val="single" w:sz="4" w:space="0" w:color="auto"/>
              <w:right w:val="single" w:sz="4" w:space="0" w:color="auto"/>
            </w:tcBorders>
            <w:shd w:val="clear" w:color="auto" w:fill="auto"/>
            <w:noWrap/>
            <w:vAlign w:val="bottom"/>
            <w:hideMark/>
          </w:tcPr>
          <w:p w14:paraId="6F473D18"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25</w:t>
            </w:r>
          </w:p>
        </w:tc>
        <w:tc>
          <w:tcPr>
            <w:tcW w:w="662" w:type="dxa"/>
            <w:tcBorders>
              <w:top w:val="nil"/>
              <w:left w:val="nil"/>
              <w:bottom w:val="single" w:sz="4" w:space="0" w:color="auto"/>
              <w:right w:val="single" w:sz="4" w:space="0" w:color="auto"/>
            </w:tcBorders>
            <w:shd w:val="clear" w:color="auto" w:fill="auto"/>
            <w:noWrap/>
            <w:vAlign w:val="bottom"/>
            <w:hideMark/>
          </w:tcPr>
          <w:p w14:paraId="1AFFB4D0"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15</w:t>
            </w:r>
          </w:p>
        </w:tc>
        <w:tc>
          <w:tcPr>
            <w:tcW w:w="662" w:type="dxa"/>
            <w:tcBorders>
              <w:top w:val="nil"/>
              <w:left w:val="nil"/>
              <w:bottom w:val="single" w:sz="4" w:space="0" w:color="auto"/>
              <w:right w:val="single" w:sz="4" w:space="0" w:color="auto"/>
            </w:tcBorders>
            <w:shd w:val="clear" w:color="auto" w:fill="auto"/>
            <w:noWrap/>
            <w:vAlign w:val="bottom"/>
            <w:hideMark/>
          </w:tcPr>
          <w:p w14:paraId="5EC84309"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0</w:t>
            </w:r>
          </w:p>
        </w:tc>
        <w:tc>
          <w:tcPr>
            <w:tcW w:w="662" w:type="dxa"/>
            <w:tcBorders>
              <w:top w:val="nil"/>
              <w:left w:val="nil"/>
              <w:bottom w:val="single" w:sz="4" w:space="0" w:color="auto"/>
              <w:right w:val="single" w:sz="4" w:space="0" w:color="auto"/>
            </w:tcBorders>
            <w:shd w:val="clear" w:color="auto" w:fill="auto"/>
            <w:noWrap/>
            <w:vAlign w:val="bottom"/>
            <w:hideMark/>
          </w:tcPr>
          <w:p w14:paraId="43C0A84E"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-15</w:t>
            </w:r>
          </w:p>
        </w:tc>
        <w:tc>
          <w:tcPr>
            <w:tcW w:w="662" w:type="dxa"/>
            <w:tcBorders>
              <w:top w:val="nil"/>
              <w:left w:val="nil"/>
              <w:bottom w:val="single" w:sz="4" w:space="0" w:color="auto"/>
              <w:right w:val="single" w:sz="4" w:space="0" w:color="auto"/>
            </w:tcBorders>
            <w:shd w:val="clear" w:color="auto" w:fill="auto"/>
            <w:noWrap/>
            <w:vAlign w:val="bottom"/>
            <w:hideMark/>
          </w:tcPr>
          <w:p w14:paraId="510591BA"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85</w:t>
            </w:r>
          </w:p>
        </w:tc>
        <w:tc>
          <w:tcPr>
            <w:tcW w:w="662" w:type="dxa"/>
            <w:tcBorders>
              <w:top w:val="nil"/>
              <w:left w:val="nil"/>
              <w:bottom w:val="single" w:sz="4" w:space="0" w:color="auto"/>
              <w:right w:val="single" w:sz="4" w:space="0" w:color="auto"/>
            </w:tcBorders>
            <w:shd w:val="clear" w:color="auto" w:fill="auto"/>
            <w:noWrap/>
            <w:vAlign w:val="bottom"/>
            <w:hideMark/>
          </w:tcPr>
          <w:p w14:paraId="5DB45ACB"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75</w:t>
            </w:r>
          </w:p>
        </w:tc>
        <w:tc>
          <w:tcPr>
            <w:tcW w:w="662" w:type="dxa"/>
            <w:tcBorders>
              <w:top w:val="nil"/>
              <w:left w:val="nil"/>
              <w:bottom w:val="single" w:sz="4" w:space="0" w:color="auto"/>
              <w:right w:val="single" w:sz="4" w:space="0" w:color="auto"/>
            </w:tcBorders>
            <w:shd w:val="clear" w:color="auto" w:fill="auto"/>
            <w:noWrap/>
            <w:vAlign w:val="bottom"/>
            <w:hideMark/>
          </w:tcPr>
          <w:p w14:paraId="6B0C0FDC"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60</w:t>
            </w:r>
          </w:p>
        </w:tc>
        <w:tc>
          <w:tcPr>
            <w:tcW w:w="805" w:type="dxa"/>
            <w:tcBorders>
              <w:top w:val="nil"/>
              <w:left w:val="nil"/>
              <w:bottom w:val="single" w:sz="4" w:space="0" w:color="auto"/>
              <w:right w:val="single" w:sz="4" w:space="0" w:color="auto"/>
            </w:tcBorders>
            <w:shd w:val="clear" w:color="auto" w:fill="auto"/>
            <w:noWrap/>
            <w:vAlign w:val="bottom"/>
            <w:hideMark/>
          </w:tcPr>
          <w:p w14:paraId="48C95D43" w14:textId="77777777" w:rsidR="00117E1E" w:rsidRPr="00A0158E" w:rsidRDefault="00117E1E" w:rsidP="00117E1E">
            <w:pPr>
              <w:overflowPunct/>
              <w:autoSpaceDE/>
              <w:autoSpaceDN/>
              <w:adjustRightInd/>
              <w:spacing w:after="0"/>
              <w:jc w:val="center"/>
              <w:textAlignment w:val="auto"/>
              <w:rPr>
                <w:rFonts w:asciiTheme="minorHAnsi" w:hAnsiTheme="minorHAnsi"/>
                <w:color w:val="000000"/>
              </w:rPr>
            </w:pPr>
            <w:r w:rsidRPr="00A0158E">
              <w:rPr>
                <w:rFonts w:asciiTheme="minorHAnsi" w:hAnsiTheme="minorHAnsi"/>
                <w:color w:val="000000"/>
              </w:rPr>
              <w:t>45</w:t>
            </w:r>
          </w:p>
        </w:tc>
      </w:tr>
    </w:tbl>
    <w:p w14:paraId="76B3C97C" w14:textId="77777777" w:rsidR="001815A7" w:rsidRDefault="001815A7" w:rsidP="001815A7">
      <w:pPr>
        <w:pStyle w:val="Caption"/>
        <w:keepNext/>
        <w:spacing w:before="0" w:after="0"/>
        <w:rPr>
          <w:b w:val="0"/>
        </w:rPr>
      </w:pPr>
    </w:p>
    <w:p w14:paraId="0ABA8C8E" w14:textId="54072A93" w:rsidR="001815A7" w:rsidRDefault="005C25F6" w:rsidP="001815A7">
      <w:pPr>
        <w:pStyle w:val="Caption"/>
        <w:keepNext/>
        <w:spacing w:before="0" w:after="0"/>
        <w:rPr>
          <w:b w:val="0"/>
        </w:rPr>
      </w:pPr>
      <w:r w:rsidRPr="005C25F6">
        <w:rPr>
          <w:b w:val="0"/>
        </w:rPr>
        <w:t xml:space="preserve">Figure 1 illustrates </w:t>
      </w:r>
      <w:r>
        <w:rPr>
          <w:b w:val="0"/>
        </w:rPr>
        <w:t xml:space="preserve">a case where </w:t>
      </w:r>
      <w:r w:rsidR="001815A7">
        <w:rPr>
          <w:b w:val="0"/>
        </w:rPr>
        <w:t>IMD3 and IMD5of an UL CA non-contiguous allocation reaches other bands DL. In this case delta F</w:t>
      </w:r>
      <w:r w:rsidR="00341604">
        <w:rPr>
          <w:b w:val="0"/>
        </w:rPr>
        <w:t>,</w:t>
      </w:r>
      <w:r w:rsidR="001815A7">
        <w:rPr>
          <w:b w:val="0"/>
        </w:rPr>
        <w:t xml:space="preserve"> which is the spacing between IMD products, is equal at first order to:</w:t>
      </w:r>
    </w:p>
    <w:p w14:paraId="3A3AC79E" w14:textId="7C86DDEE" w:rsidR="005C25F6" w:rsidRDefault="001815A7" w:rsidP="000948E6">
      <w:pPr>
        <w:pStyle w:val="Caption"/>
        <w:keepNext/>
        <w:numPr>
          <w:ilvl w:val="0"/>
          <w:numId w:val="22"/>
        </w:numPr>
        <w:spacing w:before="0" w:after="0"/>
        <w:rPr>
          <w:b w:val="0"/>
        </w:rPr>
      </w:pPr>
      <w:r>
        <w:rPr>
          <w:b w:val="0"/>
        </w:rPr>
        <w:t>Aggregated bandwidth for intra-band c</w:t>
      </w:r>
      <w:r w:rsidR="00341604">
        <w:rPr>
          <w:b w:val="0"/>
        </w:rPr>
        <w:t>ontiguous UL CA</w:t>
      </w:r>
    </w:p>
    <w:p w14:paraId="4C144513" w14:textId="5F7F0DE6" w:rsidR="001815A7" w:rsidRPr="005C25F6" w:rsidRDefault="001815A7" w:rsidP="000948E6">
      <w:pPr>
        <w:pStyle w:val="Caption"/>
        <w:keepNext/>
        <w:numPr>
          <w:ilvl w:val="0"/>
          <w:numId w:val="22"/>
        </w:numPr>
        <w:spacing w:before="0" w:after="0"/>
        <w:rPr>
          <w:b w:val="0"/>
        </w:rPr>
      </w:pPr>
      <w:r>
        <w:rPr>
          <w:b w:val="0"/>
        </w:rPr>
        <w:t xml:space="preserve">Instantaneous TX bandwidth (BW CC1+max </w:t>
      </w:r>
      <w:proofErr w:type="spellStart"/>
      <w:r>
        <w:rPr>
          <w:b w:val="0"/>
        </w:rPr>
        <w:t>Gap+BW</w:t>
      </w:r>
      <w:proofErr w:type="spellEnd"/>
      <w:r>
        <w:rPr>
          <w:b w:val="0"/>
        </w:rPr>
        <w:t xml:space="preserve"> CC2) for intra-band non-contiguous UL CA (exactly BW_CA)</w:t>
      </w:r>
    </w:p>
    <w:p w14:paraId="7B0F660F" w14:textId="77777777" w:rsidR="005C25F6" w:rsidRDefault="005C25F6" w:rsidP="001815A7">
      <w:pPr>
        <w:pStyle w:val="Caption"/>
        <w:keepNext/>
        <w:spacing w:after="0"/>
        <w:jc w:val="center"/>
      </w:pPr>
      <w:r>
        <w:rPr>
          <w:b w:val="0"/>
          <w:noProof/>
        </w:rPr>
        <w:drawing>
          <wp:inline distT="0" distB="0" distL="0" distR="0" wp14:anchorId="66BBEB8A" wp14:editId="7E757649">
            <wp:extent cx="6451818" cy="985774"/>
            <wp:effectExtent l="19050" t="19050" r="25400" b="241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92856" cy="992044"/>
                    </a:xfrm>
                    <a:prstGeom prst="rect">
                      <a:avLst/>
                    </a:prstGeom>
                    <a:noFill/>
                    <a:ln>
                      <a:solidFill>
                        <a:schemeClr val="accent1"/>
                      </a:solidFill>
                    </a:ln>
                  </pic:spPr>
                </pic:pic>
              </a:graphicData>
            </a:graphic>
          </wp:inline>
        </w:drawing>
      </w:r>
    </w:p>
    <w:p w14:paraId="6A40CA5D" w14:textId="243BF880" w:rsidR="005C25F6" w:rsidRDefault="005C25F6" w:rsidP="001815A7">
      <w:pPr>
        <w:pStyle w:val="Caption"/>
        <w:spacing w:before="0"/>
        <w:jc w:val="center"/>
        <w:rPr>
          <w:b w:val="0"/>
          <w:lang w:val="en-GB" w:eastAsia="zh-CN"/>
        </w:rPr>
      </w:pPr>
      <w:r>
        <w:t xml:space="preserve">Figure </w:t>
      </w:r>
      <w:fldSimple w:instr=" SEQ Figure \* ARABIC ">
        <w:r w:rsidR="00501164">
          <w:rPr>
            <w:noProof/>
          </w:rPr>
          <w:t>1</w:t>
        </w:r>
      </w:fldSimple>
      <w:r>
        <w:t>: UL CA IMDs interfering with other bands and creating band protection or MSD issues</w:t>
      </w:r>
    </w:p>
    <w:p w14:paraId="4BA7A4F4" w14:textId="3A4D0F53" w:rsidR="00735521" w:rsidRPr="005C25F6" w:rsidRDefault="00735521" w:rsidP="005C25F6">
      <w:pPr>
        <w:pStyle w:val="Caption"/>
        <w:keepNext/>
        <w:spacing w:after="0"/>
        <w:rPr>
          <w:lang w:val="en-GB" w:eastAsia="zh-CN"/>
        </w:rPr>
      </w:pPr>
      <w:r w:rsidRPr="005C25F6">
        <w:rPr>
          <w:lang w:val="en-GB" w:eastAsia="zh-CN"/>
        </w:rPr>
        <w:t>Observation 4:</w:t>
      </w:r>
    </w:p>
    <w:p w14:paraId="28623177" w14:textId="77777777" w:rsidR="004B3F53" w:rsidRDefault="004B3F53" w:rsidP="000948E6">
      <w:pPr>
        <w:pStyle w:val="ListParagraph"/>
        <w:numPr>
          <w:ilvl w:val="0"/>
          <w:numId w:val="19"/>
        </w:numPr>
        <w:spacing w:after="0"/>
        <w:rPr>
          <w:b/>
          <w:lang w:val="en-GB" w:eastAsia="zh-CN"/>
        </w:rPr>
      </w:pPr>
      <w:r>
        <w:rPr>
          <w:b/>
          <w:lang w:val="en-GB" w:eastAsia="zh-CN"/>
        </w:rPr>
        <w:t>For contiguous UL CA:</w:t>
      </w:r>
    </w:p>
    <w:p w14:paraId="69386621" w14:textId="5A6D2AEB" w:rsidR="00735521" w:rsidRDefault="004B3F53" w:rsidP="000948E6">
      <w:pPr>
        <w:pStyle w:val="ListParagraph"/>
        <w:numPr>
          <w:ilvl w:val="1"/>
          <w:numId w:val="19"/>
        </w:numPr>
        <w:spacing w:after="0"/>
        <w:rPr>
          <w:b/>
          <w:lang w:val="en-GB" w:eastAsia="zh-CN"/>
        </w:rPr>
      </w:pPr>
      <w:r>
        <w:rPr>
          <w:b/>
          <w:lang w:val="en-GB" w:eastAsia="zh-CN"/>
        </w:rPr>
        <w:t>IMD3 can reach up to 200MHz OOB with -13dBm/MHz</w:t>
      </w:r>
    </w:p>
    <w:p w14:paraId="44B6D8BF" w14:textId="29146DD0" w:rsidR="004B3F53" w:rsidRDefault="004B3F53" w:rsidP="000948E6">
      <w:pPr>
        <w:pStyle w:val="ListParagraph"/>
        <w:numPr>
          <w:ilvl w:val="1"/>
          <w:numId w:val="19"/>
        </w:numPr>
        <w:spacing w:after="0"/>
        <w:rPr>
          <w:b/>
          <w:lang w:val="en-GB" w:eastAsia="zh-CN"/>
        </w:rPr>
      </w:pPr>
      <w:r>
        <w:rPr>
          <w:b/>
          <w:lang w:val="en-GB" w:eastAsia="zh-CN"/>
        </w:rPr>
        <w:t>IMD5 can reach up to 400MHz OOB with -30dBm/MHz for NS01 and -25dBm/MHz for NS04</w:t>
      </w:r>
    </w:p>
    <w:p w14:paraId="2A3B3D77" w14:textId="1A0A3073" w:rsidR="004B3F53" w:rsidRDefault="004B3F53" w:rsidP="000948E6">
      <w:pPr>
        <w:pStyle w:val="ListParagraph"/>
        <w:numPr>
          <w:ilvl w:val="1"/>
          <w:numId w:val="19"/>
        </w:numPr>
        <w:spacing w:after="0"/>
        <w:rPr>
          <w:b/>
          <w:lang w:val="en-GB" w:eastAsia="zh-CN"/>
        </w:rPr>
      </w:pPr>
      <w:r>
        <w:rPr>
          <w:b/>
          <w:lang w:val="en-GB" w:eastAsia="zh-CN"/>
        </w:rPr>
        <w:t>IMD7 can reach up to 600MHz OOB with -45dBm/MHz for NS01 and -35dBm/MHz for NS04</w:t>
      </w:r>
    </w:p>
    <w:p w14:paraId="2BA02D7A" w14:textId="3AFD7444" w:rsidR="004B3F53" w:rsidRPr="00735521" w:rsidRDefault="004B3F53" w:rsidP="000948E6">
      <w:pPr>
        <w:pStyle w:val="ListParagraph"/>
        <w:numPr>
          <w:ilvl w:val="0"/>
          <w:numId w:val="19"/>
        </w:numPr>
        <w:spacing w:after="0"/>
        <w:rPr>
          <w:b/>
          <w:lang w:val="en-GB" w:eastAsia="zh-CN"/>
        </w:rPr>
      </w:pPr>
      <w:r>
        <w:rPr>
          <w:b/>
          <w:lang w:val="en-GB" w:eastAsia="zh-CN"/>
        </w:rPr>
        <w:t>For non-contiguous UL CA</w:t>
      </w:r>
    </w:p>
    <w:p w14:paraId="648953F5" w14:textId="2242364E" w:rsidR="004B3F53" w:rsidRDefault="004B3F53" w:rsidP="000948E6">
      <w:pPr>
        <w:pStyle w:val="ListParagraph"/>
        <w:numPr>
          <w:ilvl w:val="1"/>
          <w:numId w:val="19"/>
        </w:numPr>
        <w:spacing w:after="0"/>
        <w:rPr>
          <w:b/>
          <w:lang w:val="en-GB" w:eastAsia="zh-CN"/>
        </w:rPr>
      </w:pPr>
      <w:r>
        <w:rPr>
          <w:b/>
          <w:lang w:val="en-GB" w:eastAsia="zh-CN"/>
        </w:rPr>
        <w:t>IMD 3 can reach up to 600MHz OOB with -30dBm/MHz</w:t>
      </w:r>
    </w:p>
    <w:p w14:paraId="0366BD3E" w14:textId="27740D9E" w:rsidR="004B3F53" w:rsidRDefault="004B3F53" w:rsidP="000948E6">
      <w:pPr>
        <w:pStyle w:val="ListParagraph"/>
        <w:numPr>
          <w:ilvl w:val="1"/>
          <w:numId w:val="19"/>
        </w:numPr>
        <w:spacing w:after="0"/>
        <w:rPr>
          <w:b/>
          <w:lang w:val="en-GB" w:eastAsia="zh-CN"/>
        </w:rPr>
      </w:pPr>
      <w:r>
        <w:rPr>
          <w:b/>
          <w:lang w:val="en-GB" w:eastAsia="zh-CN"/>
        </w:rPr>
        <w:t>IMD 5 can reach up to 1200MHz OOB with -45dBm/MHz for NS01 and -25dBm/MHz for NS04</w:t>
      </w:r>
    </w:p>
    <w:p w14:paraId="4A16689C" w14:textId="5ED0F375" w:rsidR="004B3F53" w:rsidRDefault="004B3F53" w:rsidP="004B3F53">
      <w:pPr>
        <w:pStyle w:val="Heading4"/>
        <w:numPr>
          <w:ilvl w:val="0"/>
          <w:numId w:val="0"/>
        </w:numPr>
        <w:spacing w:after="240"/>
        <w:rPr>
          <w:lang w:eastAsia="zh-CN"/>
        </w:rPr>
      </w:pPr>
      <w:r>
        <w:rPr>
          <w:lang w:eastAsia="zh-CN"/>
        </w:rPr>
        <w:t>Implications for band protection</w:t>
      </w:r>
    </w:p>
    <w:p w14:paraId="58B7F70C" w14:textId="5BF0B74E" w:rsidR="004B3F53" w:rsidRPr="004B3F53" w:rsidRDefault="00117E1E" w:rsidP="004B3F53">
      <w:pPr>
        <w:spacing w:after="0"/>
        <w:rPr>
          <w:lang w:val="en-GB" w:eastAsia="zh-CN"/>
        </w:rPr>
      </w:pPr>
      <w:r>
        <w:rPr>
          <w:lang w:val="en-GB" w:eastAsia="zh-CN"/>
        </w:rPr>
        <w:t>To be able to meet -50dBm/MHz band protection level</w:t>
      </w:r>
    </w:p>
    <w:p w14:paraId="5607ED2E" w14:textId="77777777" w:rsidR="00117E1E" w:rsidRPr="00117E1E" w:rsidRDefault="00117E1E" w:rsidP="000948E6">
      <w:pPr>
        <w:pStyle w:val="ListParagraph"/>
        <w:numPr>
          <w:ilvl w:val="0"/>
          <w:numId w:val="20"/>
        </w:numPr>
        <w:rPr>
          <w:b/>
          <w:lang w:val="en-GB" w:eastAsia="zh-CN"/>
        </w:rPr>
      </w:pPr>
      <w:r w:rsidRPr="00117E1E">
        <w:rPr>
          <w:lang w:val="en-GB" w:eastAsia="zh-CN"/>
        </w:rPr>
        <w:t>For intra-band contiguous UL CA</w:t>
      </w:r>
    </w:p>
    <w:p w14:paraId="590100AA" w14:textId="463EAA36" w:rsidR="00735521" w:rsidRPr="00C21D67" w:rsidRDefault="00117E1E" w:rsidP="000948E6">
      <w:pPr>
        <w:pStyle w:val="ListParagraph"/>
        <w:numPr>
          <w:ilvl w:val="1"/>
          <w:numId w:val="20"/>
        </w:numPr>
        <w:rPr>
          <w:b/>
          <w:lang w:val="en-GB" w:eastAsia="zh-CN"/>
        </w:rPr>
      </w:pPr>
      <w:r w:rsidRPr="00117E1E">
        <w:rPr>
          <w:lang w:val="en-GB" w:eastAsia="zh-CN"/>
        </w:rPr>
        <w:t xml:space="preserve">if any band is subject to </w:t>
      </w:r>
      <w:r>
        <w:rPr>
          <w:lang w:val="en-GB" w:eastAsia="zh-CN"/>
        </w:rPr>
        <w:t xml:space="preserve">UL CA </w:t>
      </w:r>
      <w:r w:rsidRPr="00117E1E">
        <w:rPr>
          <w:lang w:val="en-GB" w:eastAsia="zh-CN"/>
        </w:rPr>
        <w:t>IMD3, at least 37dB rejection is needed from the band filter</w:t>
      </w:r>
    </w:p>
    <w:p w14:paraId="26F3CBEC" w14:textId="4E625F81" w:rsidR="00C21D67" w:rsidRPr="00117E1E" w:rsidRDefault="00C21D67" w:rsidP="000948E6">
      <w:pPr>
        <w:pStyle w:val="ListParagraph"/>
        <w:numPr>
          <w:ilvl w:val="2"/>
          <w:numId w:val="20"/>
        </w:numPr>
        <w:rPr>
          <w:b/>
          <w:lang w:val="en-GB" w:eastAsia="zh-CN"/>
        </w:rPr>
      </w:pPr>
      <w:r>
        <w:rPr>
          <w:lang w:val="en-GB" w:eastAsia="zh-CN"/>
        </w:rPr>
        <w:t>DC_40A_n41C and CA_n40A-n41C fall in this case.</w:t>
      </w:r>
    </w:p>
    <w:p w14:paraId="0C34ABBE" w14:textId="02380B00" w:rsidR="00117E1E" w:rsidRPr="00117E1E" w:rsidRDefault="00117E1E" w:rsidP="000948E6">
      <w:pPr>
        <w:pStyle w:val="ListParagraph"/>
        <w:numPr>
          <w:ilvl w:val="1"/>
          <w:numId w:val="20"/>
        </w:numPr>
        <w:rPr>
          <w:b/>
          <w:lang w:val="en-GB" w:eastAsia="zh-CN"/>
        </w:rPr>
      </w:pPr>
      <w:r w:rsidRPr="00117E1E">
        <w:rPr>
          <w:lang w:val="en-GB" w:eastAsia="zh-CN"/>
        </w:rPr>
        <w:t xml:space="preserve">if any band is subject to </w:t>
      </w:r>
      <w:r>
        <w:rPr>
          <w:lang w:val="en-GB" w:eastAsia="zh-CN"/>
        </w:rPr>
        <w:t xml:space="preserve">UL CA </w:t>
      </w:r>
      <w:r w:rsidRPr="00117E1E">
        <w:rPr>
          <w:lang w:val="en-GB" w:eastAsia="zh-CN"/>
        </w:rPr>
        <w:t>IMD</w:t>
      </w:r>
      <w:r>
        <w:rPr>
          <w:lang w:val="en-GB" w:eastAsia="zh-CN"/>
        </w:rPr>
        <w:t>5</w:t>
      </w:r>
      <w:r w:rsidRPr="00117E1E">
        <w:rPr>
          <w:lang w:val="en-GB" w:eastAsia="zh-CN"/>
        </w:rPr>
        <w:t xml:space="preserve">, at least </w:t>
      </w:r>
      <w:r>
        <w:rPr>
          <w:lang w:val="en-GB" w:eastAsia="zh-CN"/>
        </w:rPr>
        <w:t>20/25</w:t>
      </w:r>
      <w:r w:rsidRPr="00117E1E">
        <w:rPr>
          <w:lang w:val="en-GB" w:eastAsia="zh-CN"/>
        </w:rPr>
        <w:t>dB rejection is needed from the band filter</w:t>
      </w:r>
      <w:r>
        <w:rPr>
          <w:lang w:val="en-GB" w:eastAsia="zh-CN"/>
        </w:rPr>
        <w:t xml:space="preserve"> for NS01/NS04</w:t>
      </w:r>
    </w:p>
    <w:p w14:paraId="06A056E9" w14:textId="7972BAED" w:rsidR="00117E1E" w:rsidRPr="00117E1E" w:rsidRDefault="00117E1E" w:rsidP="000948E6">
      <w:pPr>
        <w:pStyle w:val="ListParagraph"/>
        <w:numPr>
          <w:ilvl w:val="0"/>
          <w:numId w:val="20"/>
        </w:numPr>
        <w:rPr>
          <w:b/>
          <w:lang w:val="en-GB" w:eastAsia="zh-CN"/>
        </w:rPr>
      </w:pPr>
      <w:r w:rsidRPr="00117E1E">
        <w:rPr>
          <w:lang w:val="en-GB" w:eastAsia="zh-CN"/>
        </w:rPr>
        <w:t xml:space="preserve">For intra-band </w:t>
      </w:r>
      <w:r>
        <w:rPr>
          <w:lang w:val="en-GB" w:eastAsia="zh-CN"/>
        </w:rPr>
        <w:t>non-</w:t>
      </w:r>
      <w:r w:rsidRPr="00117E1E">
        <w:rPr>
          <w:lang w:val="en-GB" w:eastAsia="zh-CN"/>
        </w:rPr>
        <w:t>contiguous UL CA</w:t>
      </w:r>
    </w:p>
    <w:p w14:paraId="5032D4C7" w14:textId="03C96A79" w:rsidR="00117E1E" w:rsidRPr="00117E1E" w:rsidRDefault="00117E1E" w:rsidP="000948E6">
      <w:pPr>
        <w:pStyle w:val="ListParagraph"/>
        <w:numPr>
          <w:ilvl w:val="1"/>
          <w:numId w:val="20"/>
        </w:numPr>
        <w:rPr>
          <w:b/>
          <w:lang w:val="en-GB" w:eastAsia="zh-CN"/>
        </w:rPr>
      </w:pPr>
      <w:r w:rsidRPr="00117E1E">
        <w:rPr>
          <w:lang w:val="en-GB" w:eastAsia="zh-CN"/>
        </w:rPr>
        <w:t xml:space="preserve">if any band is subject to </w:t>
      </w:r>
      <w:r>
        <w:rPr>
          <w:lang w:val="en-GB" w:eastAsia="zh-CN"/>
        </w:rPr>
        <w:t xml:space="preserve">UL CA </w:t>
      </w:r>
      <w:r w:rsidRPr="00117E1E">
        <w:rPr>
          <w:lang w:val="en-GB" w:eastAsia="zh-CN"/>
        </w:rPr>
        <w:t xml:space="preserve">IMD3, at least </w:t>
      </w:r>
      <w:r>
        <w:rPr>
          <w:lang w:val="en-GB" w:eastAsia="zh-CN"/>
        </w:rPr>
        <w:t>20/25</w:t>
      </w:r>
      <w:r w:rsidRPr="00117E1E">
        <w:rPr>
          <w:lang w:val="en-GB" w:eastAsia="zh-CN"/>
        </w:rPr>
        <w:t>dB rejection is needed from the band filter</w:t>
      </w:r>
      <w:r w:rsidR="00C21D67">
        <w:rPr>
          <w:lang w:val="en-GB" w:eastAsia="zh-CN"/>
        </w:rPr>
        <w:t xml:space="preserve"> for NS01/NS04</w:t>
      </w:r>
    </w:p>
    <w:p w14:paraId="4919AF9B" w14:textId="0B7E3BD9" w:rsidR="00117E1E" w:rsidRPr="00C21D67" w:rsidRDefault="00117E1E" w:rsidP="000948E6">
      <w:pPr>
        <w:pStyle w:val="ListParagraph"/>
        <w:numPr>
          <w:ilvl w:val="1"/>
          <w:numId w:val="20"/>
        </w:numPr>
        <w:rPr>
          <w:b/>
          <w:lang w:val="en-GB" w:eastAsia="zh-CN"/>
        </w:rPr>
      </w:pPr>
      <w:r w:rsidRPr="00117E1E">
        <w:rPr>
          <w:lang w:val="en-GB" w:eastAsia="zh-CN"/>
        </w:rPr>
        <w:t xml:space="preserve">if any band is subject to </w:t>
      </w:r>
      <w:r>
        <w:rPr>
          <w:lang w:val="en-GB" w:eastAsia="zh-CN"/>
        </w:rPr>
        <w:t xml:space="preserve">UL CA </w:t>
      </w:r>
      <w:r w:rsidRPr="00117E1E">
        <w:rPr>
          <w:lang w:val="en-GB" w:eastAsia="zh-CN"/>
        </w:rPr>
        <w:t>IMD</w:t>
      </w:r>
      <w:r>
        <w:rPr>
          <w:lang w:val="en-GB" w:eastAsia="zh-CN"/>
        </w:rPr>
        <w:t>5</w:t>
      </w:r>
      <w:r w:rsidRPr="00117E1E">
        <w:rPr>
          <w:lang w:val="en-GB" w:eastAsia="zh-CN"/>
        </w:rPr>
        <w:t xml:space="preserve">, at least </w:t>
      </w:r>
      <w:r w:rsidR="00C21D67">
        <w:rPr>
          <w:lang w:val="en-GB" w:eastAsia="zh-CN"/>
        </w:rPr>
        <w:t>15</w:t>
      </w:r>
      <w:r w:rsidRPr="00117E1E">
        <w:rPr>
          <w:lang w:val="en-GB" w:eastAsia="zh-CN"/>
        </w:rPr>
        <w:t>dB rejection is needed from the band filter</w:t>
      </w:r>
      <w:r w:rsidR="00C21D67">
        <w:rPr>
          <w:lang w:val="en-GB" w:eastAsia="zh-CN"/>
        </w:rPr>
        <w:t xml:space="preserve"> for NS04</w:t>
      </w:r>
    </w:p>
    <w:p w14:paraId="38DCB88A" w14:textId="0DC3A7B1" w:rsidR="00117E1E" w:rsidRDefault="00C21D67" w:rsidP="00C21D67">
      <w:pPr>
        <w:spacing w:after="0"/>
        <w:rPr>
          <w:b/>
          <w:lang w:val="en-GB" w:eastAsia="zh-CN"/>
        </w:rPr>
      </w:pPr>
      <w:r>
        <w:rPr>
          <w:b/>
          <w:lang w:val="en-GB" w:eastAsia="zh-CN"/>
        </w:rPr>
        <w:t xml:space="preserve">Proposal </w:t>
      </w:r>
      <w:r w:rsidR="00B320BE">
        <w:rPr>
          <w:b/>
          <w:lang w:val="en-GB" w:eastAsia="zh-CN"/>
        </w:rPr>
        <w:t>3</w:t>
      </w:r>
      <w:r>
        <w:rPr>
          <w:b/>
          <w:lang w:val="en-GB" w:eastAsia="zh-CN"/>
        </w:rPr>
        <w:t>:</w:t>
      </w:r>
    </w:p>
    <w:p w14:paraId="61064646" w14:textId="5CFCFAA1" w:rsidR="00C21D67" w:rsidRDefault="00C21D67" w:rsidP="000948E6">
      <w:pPr>
        <w:pStyle w:val="ListParagraph"/>
        <w:numPr>
          <w:ilvl w:val="0"/>
          <w:numId w:val="21"/>
        </w:numPr>
        <w:spacing w:after="0"/>
        <w:rPr>
          <w:b/>
          <w:lang w:val="en-GB" w:eastAsia="zh-CN"/>
        </w:rPr>
      </w:pPr>
      <w:r>
        <w:rPr>
          <w:b/>
          <w:lang w:val="en-GB" w:eastAsia="zh-CN"/>
        </w:rPr>
        <w:t>B</w:t>
      </w:r>
      <w:r w:rsidRPr="00C21D67">
        <w:rPr>
          <w:b/>
          <w:lang w:val="en-GB" w:eastAsia="zh-CN"/>
        </w:rPr>
        <w:t>and 40 protection should be studied for IMD3 issue for combinations DC_40A_n41C and CA_n40A-n41C</w:t>
      </w:r>
    </w:p>
    <w:p w14:paraId="7F273899" w14:textId="62B95C54" w:rsidR="00C21D67" w:rsidRDefault="00C21D67" w:rsidP="000948E6">
      <w:pPr>
        <w:pStyle w:val="ListParagraph"/>
        <w:numPr>
          <w:ilvl w:val="0"/>
          <w:numId w:val="21"/>
        </w:numPr>
        <w:spacing w:after="0"/>
        <w:rPr>
          <w:b/>
          <w:lang w:val="en-GB" w:eastAsia="zh-CN"/>
        </w:rPr>
      </w:pPr>
      <w:r>
        <w:rPr>
          <w:b/>
          <w:lang w:val="en-GB" w:eastAsia="zh-CN"/>
        </w:rPr>
        <w:t xml:space="preserve">When introducing an intra-band </w:t>
      </w:r>
      <w:r w:rsidR="00862A6E">
        <w:rPr>
          <w:b/>
          <w:lang w:val="en-GB" w:eastAsia="zh-CN"/>
        </w:rPr>
        <w:t>non-</w:t>
      </w:r>
      <w:r>
        <w:rPr>
          <w:b/>
          <w:lang w:val="en-GB" w:eastAsia="zh-CN"/>
        </w:rPr>
        <w:t xml:space="preserve">contiguous UL CA combinations unless </w:t>
      </w:r>
      <w:r w:rsidR="00862A6E">
        <w:rPr>
          <w:b/>
          <w:lang w:val="en-GB" w:eastAsia="zh-CN"/>
        </w:rPr>
        <w:t xml:space="preserve">a minimum of </w:t>
      </w:r>
      <w:r>
        <w:rPr>
          <w:b/>
          <w:lang w:val="en-GB" w:eastAsia="zh-CN"/>
        </w:rPr>
        <w:t>2</w:t>
      </w:r>
      <w:r w:rsidR="00862A6E">
        <w:rPr>
          <w:b/>
          <w:lang w:val="en-GB" w:eastAsia="zh-CN"/>
        </w:rPr>
        <w:t>0</w:t>
      </w:r>
      <w:r>
        <w:rPr>
          <w:b/>
          <w:lang w:val="en-GB" w:eastAsia="zh-CN"/>
        </w:rPr>
        <w:t xml:space="preserve">dB </w:t>
      </w:r>
      <w:r w:rsidR="00862A6E">
        <w:rPr>
          <w:b/>
          <w:lang w:val="en-GB" w:eastAsia="zh-CN"/>
        </w:rPr>
        <w:t xml:space="preserve">(25dB for n41(2A)) </w:t>
      </w:r>
      <w:r>
        <w:rPr>
          <w:b/>
          <w:lang w:val="en-GB" w:eastAsia="zh-CN"/>
        </w:rPr>
        <w:t xml:space="preserve">rejection is </w:t>
      </w:r>
      <w:r w:rsidR="00862A6E">
        <w:rPr>
          <w:b/>
          <w:lang w:val="en-GB" w:eastAsia="zh-CN"/>
        </w:rPr>
        <w:t xml:space="preserve">granted in other bands that are up to 2xinstantaneous </w:t>
      </w:r>
      <w:r w:rsidR="002C16FB">
        <w:rPr>
          <w:b/>
          <w:lang w:val="en-GB" w:eastAsia="zh-CN"/>
        </w:rPr>
        <w:t xml:space="preserve">UL CA </w:t>
      </w:r>
      <w:r w:rsidR="00862A6E">
        <w:rPr>
          <w:b/>
          <w:lang w:val="en-GB" w:eastAsia="zh-CN"/>
        </w:rPr>
        <w:t>BW away, coexistence study should check potential band protection issues related to UL CA IMD3/5</w:t>
      </w:r>
    </w:p>
    <w:p w14:paraId="51A63323" w14:textId="45BED72F" w:rsidR="00862A6E" w:rsidRDefault="00862A6E" w:rsidP="000948E6">
      <w:pPr>
        <w:pStyle w:val="ListParagraph"/>
        <w:numPr>
          <w:ilvl w:val="0"/>
          <w:numId w:val="21"/>
        </w:numPr>
        <w:spacing w:after="0"/>
        <w:rPr>
          <w:b/>
          <w:lang w:val="en-GB" w:eastAsia="zh-CN"/>
        </w:rPr>
      </w:pPr>
      <w:r>
        <w:rPr>
          <w:b/>
          <w:lang w:val="en-GB" w:eastAsia="zh-CN"/>
        </w:rPr>
        <w:t>When introducing an intra-ba</w:t>
      </w:r>
      <w:r w:rsidR="00341604">
        <w:rPr>
          <w:b/>
          <w:lang w:val="en-GB" w:eastAsia="zh-CN"/>
        </w:rPr>
        <w:t>nd contiguous UL CA combination</w:t>
      </w:r>
      <w:r>
        <w:rPr>
          <w:b/>
          <w:lang w:val="en-GB" w:eastAsia="zh-CN"/>
        </w:rPr>
        <w:t xml:space="preserve"> unless:</w:t>
      </w:r>
    </w:p>
    <w:p w14:paraId="2D5D000A" w14:textId="73949F8B" w:rsidR="00862A6E" w:rsidRPr="00862A6E" w:rsidRDefault="00862A6E" w:rsidP="000948E6">
      <w:pPr>
        <w:pStyle w:val="ListParagraph"/>
        <w:numPr>
          <w:ilvl w:val="1"/>
          <w:numId w:val="21"/>
        </w:numPr>
        <w:spacing w:after="0"/>
        <w:rPr>
          <w:b/>
          <w:lang w:val="en-GB" w:eastAsia="zh-CN"/>
        </w:rPr>
      </w:pPr>
      <w:r>
        <w:rPr>
          <w:b/>
          <w:lang w:val="en-GB" w:eastAsia="zh-CN"/>
        </w:rPr>
        <w:t xml:space="preserve">A minimum of 37dB rejection is granted in other bands that are up to 1xaggregated </w:t>
      </w:r>
      <w:r w:rsidR="002C16FB">
        <w:rPr>
          <w:b/>
          <w:lang w:val="en-GB" w:eastAsia="zh-CN"/>
        </w:rPr>
        <w:t xml:space="preserve">UL CA </w:t>
      </w:r>
      <w:r>
        <w:rPr>
          <w:b/>
          <w:lang w:val="en-GB" w:eastAsia="zh-CN"/>
        </w:rPr>
        <w:t>BW away, coexistence study should check potential band protection issues related to UL CA IMD</w:t>
      </w:r>
      <w:r w:rsidR="00341604">
        <w:rPr>
          <w:b/>
          <w:lang w:val="en-GB" w:eastAsia="zh-CN"/>
        </w:rPr>
        <w:t>3</w:t>
      </w:r>
    </w:p>
    <w:p w14:paraId="780B134F" w14:textId="71C174E4" w:rsidR="00117E1E" w:rsidRDefault="00862A6E" w:rsidP="000948E6">
      <w:pPr>
        <w:pStyle w:val="ListParagraph"/>
        <w:numPr>
          <w:ilvl w:val="1"/>
          <w:numId w:val="21"/>
        </w:numPr>
        <w:spacing w:after="0"/>
        <w:rPr>
          <w:b/>
          <w:lang w:val="en-GB" w:eastAsia="zh-CN"/>
        </w:rPr>
      </w:pPr>
      <w:r>
        <w:rPr>
          <w:b/>
          <w:lang w:val="en-GB" w:eastAsia="zh-CN"/>
        </w:rPr>
        <w:t>A minimum of 20dB (25dB for n41C) rejection is granted in other bands that are up to 2xaggregated BW away, coexistence study should check potential band protection issues related to UL CA IMD5</w:t>
      </w:r>
    </w:p>
    <w:p w14:paraId="25AE3568" w14:textId="3029317E" w:rsidR="00862A6E" w:rsidRDefault="00862A6E" w:rsidP="000948E6">
      <w:pPr>
        <w:pStyle w:val="ListParagraph"/>
        <w:numPr>
          <w:ilvl w:val="0"/>
          <w:numId w:val="21"/>
        </w:numPr>
        <w:spacing w:after="0"/>
        <w:rPr>
          <w:b/>
          <w:lang w:val="en-GB" w:eastAsia="zh-CN"/>
        </w:rPr>
      </w:pPr>
      <w:r>
        <w:rPr>
          <w:b/>
          <w:lang w:val="en-GB" w:eastAsia="zh-CN"/>
        </w:rPr>
        <w:lastRenderedPageBreak/>
        <w:t>Ideally this should be checked when the UL intra-band combination is introduced to avoid finding issues in higher order cases</w:t>
      </w:r>
    </w:p>
    <w:p w14:paraId="09F411F6" w14:textId="6C82DABF" w:rsidR="00862A6E" w:rsidRDefault="00862A6E" w:rsidP="00862A6E">
      <w:pPr>
        <w:pStyle w:val="Heading4"/>
        <w:numPr>
          <w:ilvl w:val="0"/>
          <w:numId w:val="0"/>
        </w:numPr>
        <w:spacing w:after="240"/>
        <w:rPr>
          <w:lang w:eastAsia="zh-CN"/>
        </w:rPr>
      </w:pPr>
      <w:r>
        <w:rPr>
          <w:lang w:eastAsia="zh-CN"/>
        </w:rPr>
        <w:t>Implications for de-sense of second or third band DL in a combination</w:t>
      </w:r>
    </w:p>
    <w:p w14:paraId="7361BB85" w14:textId="092F7CF8" w:rsidR="00862A6E" w:rsidRPr="004B3F53" w:rsidRDefault="00862A6E" w:rsidP="00862A6E">
      <w:pPr>
        <w:spacing w:after="0"/>
        <w:rPr>
          <w:lang w:val="en-GB" w:eastAsia="zh-CN"/>
        </w:rPr>
      </w:pPr>
      <w:r>
        <w:rPr>
          <w:lang w:val="en-GB" w:eastAsia="zh-CN"/>
        </w:rPr>
        <w:t xml:space="preserve">To be able to meet -110dBm/MHz interference level in a second band or third band </w:t>
      </w:r>
      <w:r w:rsidR="002C16FB">
        <w:rPr>
          <w:lang w:val="en-GB" w:eastAsia="zh-CN"/>
        </w:rPr>
        <w:t>DL:</w:t>
      </w:r>
    </w:p>
    <w:p w14:paraId="10A21BFC" w14:textId="5496D704" w:rsidR="002C16FB" w:rsidRPr="002C16FB" w:rsidRDefault="00862A6E" w:rsidP="000948E6">
      <w:pPr>
        <w:pStyle w:val="ListParagraph"/>
        <w:numPr>
          <w:ilvl w:val="0"/>
          <w:numId w:val="20"/>
        </w:numPr>
        <w:rPr>
          <w:b/>
          <w:lang w:val="en-GB" w:eastAsia="zh-CN"/>
        </w:rPr>
      </w:pPr>
      <w:r w:rsidRPr="00117E1E">
        <w:rPr>
          <w:lang w:val="en-GB" w:eastAsia="zh-CN"/>
        </w:rPr>
        <w:t>For intra-band contiguous UL CA</w:t>
      </w:r>
      <w:r w:rsidR="002C16FB">
        <w:rPr>
          <w:lang w:val="en-GB" w:eastAsia="zh-CN"/>
        </w:rPr>
        <w:t>, even with 50/60dB rejection from the filter for NS01/NS04 MSD can occur for a 5MHz channel up to IMD9</w:t>
      </w:r>
    </w:p>
    <w:p w14:paraId="1DDD9FEF" w14:textId="1525C0BE" w:rsidR="002C16FB" w:rsidRPr="002C16FB" w:rsidRDefault="002C16FB" w:rsidP="000948E6">
      <w:pPr>
        <w:pStyle w:val="ListParagraph"/>
        <w:numPr>
          <w:ilvl w:val="0"/>
          <w:numId w:val="20"/>
        </w:numPr>
        <w:rPr>
          <w:b/>
          <w:lang w:val="en-GB" w:eastAsia="zh-CN"/>
        </w:rPr>
      </w:pPr>
      <w:r w:rsidRPr="00117E1E">
        <w:rPr>
          <w:lang w:val="en-GB" w:eastAsia="zh-CN"/>
        </w:rPr>
        <w:t xml:space="preserve">For intra-band </w:t>
      </w:r>
      <w:r>
        <w:rPr>
          <w:lang w:val="en-GB" w:eastAsia="zh-CN"/>
        </w:rPr>
        <w:t>non-</w:t>
      </w:r>
      <w:r w:rsidRPr="00117E1E">
        <w:rPr>
          <w:lang w:val="en-GB" w:eastAsia="zh-CN"/>
        </w:rPr>
        <w:t>contiguous UL CA</w:t>
      </w:r>
      <w:r>
        <w:rPr>
          <w:lang w:val="en-GB" w:eastAsia="zh-CN"/>
        </w:rPr>
        <w:t>, even with 50/60dB rejection from the filter for NS01/NS04 MSD can occur for a 5MHz channel up to IMD7</w:t>
      </w:r>
    </w:p>
    <w:p w14:paraId="3DF5B790" w14:textId="3F3FC70B" w:rsidR="00862A6E" w:rsidRDefault="00862A6E" w:rsidP="00862A6E">
      <w:pPr>
        <w:spacing w:after="0"/>
        <w:rPr>
          <w:b/>
          <w:lang w:val="en-GB" w:eastAsia="zh-CN"/>
        </w:rPr>
      </w:pPr>
      <w:r>
        <w:rPr>
          <w:b/>
          <w:lang w:val="en-GB" w:eastAsia="zh-CN"/>
        </w:rPr>
        <w:t xml:space="preserve">Proposal </w:t>
      </w:r>
      <w:r w:rsidR="00B320BE">
        <w:rPr>
          <w:b/>
          <w:lang w:val="en-GB" w:eastAsia="zh-CN"/>
        </w:rPr>
        <w:t>4</w:t>
      </w:r>
      <w:r>
        <w:rPr>
          <w:b/>
          <w:lang w:val="en-GB" w:eastAsia="zh-CN"/>
        </w:rPr>
        <w:t>:</w:t>
      </w:r>
    </w:p>
    <w:p w14:paraId="2BA81B0E" w14:textId="03E93A49" w:rsidR="00862A6E" w:rsidRDefault="00862A6E" w:rsidP="000948E6">
      <w:pPr>
        <w:pStyle w:val="ListParagraph"/>
        <w:numPr>
          <w:ilvl w:val="0"/>
          <w:numId w:val="21"/>
        </w:numPr>
        <w:spacing w:after="0"/>
        <w:rPr>
          <w:b/>
          <w:lang w:val="en-GB" w:eastAsia="zh-CN"/>
        </w:rPr>
      </w:pPr>
      <w:r>
        <w:rPr>
          <w:b/>
          <w:lang w:val="en-GB" w:eastAsia="zh-CN"/>
        </w:rPr>
        <w:t xml:space="preserve">When introducing an intra-band non-contiguous UL CA </w:t>
      </w:r>
      <w:r w:rsidR="002C16FB">
        <w:rPr>
          <w:b/>
          <w:lang w:val="en-GB" w:eastAsia="zh-CN"/>
        </w:rPr>
        <w:t>configuration in a 2band or 3 band inter-band combination, cross-band MSD</w:t>
      </w:r>
      <w:r>
        <w:rPr>
          <w:b/>
          <w:lang w:val="en-GB" w:eastAsia="zh-CN"/>
        </w:rPr>
        <w:t xml:space="preserve"> study should </w:t>
      </w:r>
      <w:r w:rsidR="002C16FB">
        <w:rPr>
          <w:b/>
          <w:lang w:val="en-GB" w:eastAsia="zh-CN"/>
        </w:rPr>
        <w:t>be performed for bands that are less than 3xinstantaneous UL CA BW away</w:t>
      </w:r>
      <w:r w:rsidR="00E73F41">
        <w:rPr>
          <w:b/>
          <w:lang w:val="en-GB" w:eastAsia="zh-CN"/>
        </w:rPr>
        <w:t xml:space="preserve"> (IMD7)</w:t>
      </w:r>
      <w:r w:rsidR="002C16FB">
        <w:rPr>
          <w:b/>
          <w:lang w:val="en-GB" w:eastAsia="zh-CN"/>
        </w:rPr>
        <w:t xml:space="preserve"> for NS01 (4x for NS04</w:t>
      </w:r>
      <w:r w:rsidR="00E73F41">
        <w:rPr>
          <w:b/>
          <w:lang w:val="en-GB" w:eastAsia="zh-CN"/>
        </w:rPr>
        <w:t xml:space="preserve"> – IMD9</w:t>
      </w:r>
      <w:r w:rsidR="002C16FB">
        <w:rPr>
          <w:b/>
          <w:lang w:val="en-GB" w:eastAsia="zh-CN"/>
        </w:rPr>
        <w:t>)</w:t>
      </w:r>
    </w:p>
    <w:p w14:paraId="3E02577A" w14:textId="26D35A60" w:rsidR="002C16FB" w:rsidRDefault="002C16FB" w:rsidP="000948E6">
      <w:pPr>
        <w:pStyle w:val="ListParagraph"/>
        <w:numPr>
          <w:ilvl w:val="0"/>
          <w:numId w:val="21"/>
        </w:numPr>
        <w:spacing w:after="0"/>
        <w:rPr>
          <w:b/>
          <w:lang w:val="en-GB" w:eastAsia="zh-CN"/>
        </w:rPr>
      </w:pPr>
      <w:r>
        <w:rPr>
          <w:b/>
          <w:lang w:val="en-GB" w:eastAsia="zh-CN"/>
        </w:rPr>
        <w:t>When introducing an intra-band contiguous UL CA configuration in a 2band or 3 band inter-band combination, cross-band MSD study should be performed for bands that are less than 4xinstantaneous UL CA BW away</w:t>
      </w:r>
      <w:r w:rsidR="00E73F41">
        <w:rPr>
          <w:b/>
          <w:lang w:val="en-GB" w:eastAsia="zh-CN"/>
        </w:rPr>
        <w:t xml:space="preserve"> (IMD9) </w:t>
      </w:r>
      <w:r>
        <w:rPr>
          <w:b/>
          <w:lang w:val="en-GB" w:eastAsia="zh-CN"/>
        </w:rPr>
        <w:t>for NS01 (5x for NS04</w:t>
      </w:r>
      <w:r w:rsidR="00E73F41">
        <w:rPr>
          <w:b/>
          <w:lang w:val="en-GB" w:eastAsia="zh-CN"/>
        </w:rPr>
        <w:t>-IMD11</w:t>
      </w:r>
      <w:r>
        <w:rPr>
          <w:b/>
          <w:lang w:val="en-GB" w:eastAsia="zh-CN"/>
        </w:rPr>
        <w:t>)</w:t>
      </w:r>
    </w:p>
    <w:p w14:paraId="273E1EBB" w14:textId="4E23AB0C" w:rsidR="00EE4E52" w:rsidRDefault="002C16FB" w:rsidP="000948E6">
      <w:pPr>
        <w:pStyle w:val="ListParagraph"/>
        <w:numPr>
          <w:ilvl w:val="0"/>
          <w:numId w:val="21"/>
        </w:numPr>
        <w:spacing w:after="0"/>
        <w:rPr>
          <w:b/>
          <w:lang w:val="en-GB" w:eastAsia="zh-CN"/>
        </w:rPr>
      </w:pPr>
      <w:r>
        <w:rPr>
          <w:b/>
          <w:lang w:val="en-GB" w:eastAsia="zh-CN"/>
        </w:rPr>
        <w:t>This is assuming that at least 50dB rejection is available from filters from the UL CA band to the victim band, any victim band with lower attenuation may require to investigate higher order IMDs</w:t>
      </w:r>
    </w:p>
    <w:p w14:paraId="05A7AF2D" w14:textId="1F2F70EA" w:rsidR="005C25F6" w:rsidRPr="00A46FE2" w:rsidRDefault="005C25F6" w:rsidP="000948E6">
      <w:pPr>
        <w:pStyle w:val="ListParagraph"/>
        <w:numPr>
          <w:ilvl w:val="0"/>
          <w:numId w:val="21"/>
        </w:numPr>
        <w:spacing w:after="0"/>
        <w:rPr>
          <w:b/>
          <w:lang w:val="en-GB" w:eastAsia="zh-CN"/>
        </w:rPr>
      </w:pPr>
      <w:r>
        <w:rPr>
          <w:b/>
          <w:lang w:val="en-GB" w:eastAsia="zh-CN"/>
        </w:rPr>
        <w:t xml:space="preserve">If victim band smallest channel bandwidth is larger than 5MHz, The filter requirement or interference level of -110dBm/MHz can be relaxed by: </w:t>
      </w:r>
      <w:r w:rsidRPr="005C25F6">
        <w:rPr>
          <w:b/>
          <w:i/>
          <w:lang w:val="en-GB" w:eastAsia="zh-CN"/>
        </w:rPr>
        <w:t>10*log(CHBW[MHz]</w:t>
      </w:r>
      <w:r w:rsidR="00B6029B">
        <w:rPr>
          <w:b/>
          <w:i/>
          <w:lang w:val="en-GB" w:eastAsia="zh-CN"/>
        </w:rPr>
        <w:t>/5)</w:t>
      </w:r>
    </w:p>
    <w:p w14:paraId="072CE9BF" w14:textId="256DA97C" w:rsidR="00A46FE2" w:rsidRDefault="00A46FE2" w:rsidP="00A46FE2">
      <w:pPr>
        <w:pStyle w:val="Heading4"/>
        <w:numPr>
          <w:ilvl w:val="0"/>
          <w:numId w:val="0"/>
        </w:numPr>
        <w:spacing w:after="240"/>
        <w:rPr>
          <w:lang w:eastAsia="zh-CN"/>
        </w:rPr>
      </w:pPr>
      <w:r>
        <w:rPr>
          <w:lang w:eastAsia="zh-CN"/>
        </w:rPr>
        <w:t>Analysis of existing and request</w:t>
      </w:r>
      <w:r w:rsidR="00E73F41">
        <w:rPr>
          <w:lang w:eastAsia="zh-CN"/>
        </w:rPr>
        <w:t>ed</w:t>
      </w:r>
      <w:r>
        <w:rPr>
          <w:lang w:eastAsia="zh-CN"/>
        </w:rPr>
        <w:t xml:space="preserve"> combinations subject to UL CA IMD issues</w:t>
      </w:r>
    </w:p>
    <w:p w14:paraId="2A3E9AD4" w14:textId="77777777" w:rsidR="00F33260" w:rsidRDefault="00F33260" w:rsidP="00F33260">
      <w:pPr>
        <w:spacing w:after="0"/>
        <w:rPr>
          <w:lang w:val="en-GB" w:eastAsia="zh-CN"/>
        </w:rPr>
      </w:pPr>
      <w:r>
        <w:rPr>
          <w:lang w:val="en-GB" w:eastAsia="zh-CN"/>
        </w:rPr>
        <w:t>Table 5 provides the following analysis:</w:t>
      </w:r>
    </w:p>
    <w:p w14:paraId="27C11982" w14:textId="38D66370" w:rsidR="00F33260" w:rsidRDefault="00F33260" w:rsidP="000948E6">
      <w:pPr>
        <w:pStyle w:val="ListParagraph"/>
        <w:numPr>
          <w:ilvl w:val="0"/>
          <w:numId w:val="23"/>
        </w:numPr>
        <w:spacing w:after="0"/>
        <w:rPr>
          <w:lang w:val="en-GB" w:eastAsia="zh-CN"/>
        </w:rPr>
      </w:pPr>
      <w:r>
        <w:rPr>
          <w:lang w:val="en-GB" w:eastAsia="zh-CN"/>
        </w:rPr>
        <w:t>UL CA IMD order that interferes with the DL band (in red in DL combination)</w:t>
      </w:r>
    </w:p>
    <w:p w14:paraId="13B19DBA" w14:textId="38BEECBF" w:rsidR="00F33260" w:rsidRDefault="00F33260" w:rsidP="000948E6">
      <w:pPr>
        <w:pStyle w:val="ListParagraph"/>
        <w:numPr>
          <w:ilvl w:val="0"/>
          <w:numId w:val="23"/>
        </w:numPr>
        <w:spacing w:after="0"/>
        <w:rPr>
          <w:lang w:val="en-GB" w:eastAsia="zh-CN"/>
        </w:rPr>
      </w:pPr>
      <w:r>
        <w:rPr>
          <w:lang w:val="en-GB" w:eastAsia="zh-CN"/>
        </w:rPr>
        <w:t>Whether MSD analysis is required</w:t>
      </w:r>
    </w:p>
    <w:p w14:paraId="1FFC9A7A" w14:textId="13D04240" w:rsidR="00F33260" w:rsidRDefault="00F33260" w:rsidP="000948E6">
      <w:pPr>
        <w:pStyle w:val="ListParagraph"/>
        <w:numPr>
          <w:ilvl w:val="0"/>
          <w:numId w:val="23"/>
        </w:numPr>
        <w:spacing w:after="0"/>
        <w:rPr>
          <w:lang w:val="en-GB" w:eastAsia="zh-CN"/>
        </w:rPr>
      </w:pPr>
      <w:r>
        <w:rPr>
          <w:lang w:val="en-GB" w:eastAsia="zh-CN"/>
        </w:rPr>
        <w:t>MSD analysis for the worst case REFSENS (victim’s lowest channel BW)</w:t>
      </w:r>
    </w:p>
    <w:p w14:paraId="2895BF15" w14:textId="0EDBF4FB" w:rsidR="00F33260" w:rsidRPr="00F33260" w:rsidRDefault="00F33260" w:rsidP="000948E6">
      <w:pPr>
        <w:pStyle w:val="ListParagraph"/>
        <w:numPr>
          <w:ilvl w:val="0"/>
          <w:numId w:val="23"/>
        </w:numPr>
        <w:spacing w:after="0"/>
        <w:rPr>
          <w:lang w:val="en-GB" w:eastAsia="zh-CN"/>
        </w:rPr>
      </w:pPr>
      <w:r>
        <w:rPr>
          <w:lang w:val="en-GB" w:eastAsia="zh-CN"/>
        </w:rPr>
        <w:t>A high level estimation of the IMD level, it’s attenuation in the victim band (filters, and diplexers) and resulting worst case MSD</w:t>
      </w:r>
    </w:p>
    <w:p w14:paraId="44DA7746" w14:textId="31626364" w:rsidR="00F33260" w:rsidRDefault="00F33260" w:rsidP="002C493E">
      <w:pPr>
        <w:pStyle w:val="Caption"/>
        <w:keepNext/>
        <w:jc w:val="center"/>
      </w:pPr>
      <w:r>
        <w:t xml:space="preserve">Table </w:t>
      </w:r>
      <w:fldSimple w:instr=" SEQ Table \* ARABIC ">
        <w:r w:rsidR="00E8784B">
          <w:rPr>
            <w:noProof/>
          </w:rPr>
          <w:t>5</w:t>
        </w:r>
      </w:fldSimple>
      <w:r>
        <w:t>: MSD analysis based on IMD order, level and attenuation</w:t>
      </w:r>
    </w:p>
    <w:tbl>
      <w:tblPr>
        <w:tblW w:w="10264" w:type="dxa"/>
        <w:jc w:val="center"/>
        <w:tblInd w:w="93" w:type="dxa"/>
        <w:tblLook w:val="04A0" w:firstRow="1" w:lastRow="0" w:firstColumn="1" w:lastColumn="0" w:noHBand="0" w:noVBand="1"/>
      </w:tblPr>
      <w:tblGrid>
        <w:gridCol w:w="2159"/>
        <w:gridCol w:w="1414"/>
        <w:gridCol w:w="751"/>
        <w:gridCol w:w="535"/>
        <w:gridCol w:w="621"/>
        <w:gridCol w:w="2127"/>
        <w:gridCol w:w="944"/>
        <w:gridCol w:w="560"/>
        <w:gridCol w:w="526"/>
        <w:gridCol w:w="627"/>
      </w:tblGrid>
      <w:tr w:rsidR="002C493E" w:rsidRPr="002C493E" w14:paraId="7FCCD6C4" w14:textId="77777777" w:rsidTr="00341604">
        <w:trPr>
          <w:trHeight w:val="468"/>
          <w:jc w:val="center"/>
        </w:trPr>
        <w:tc>
          <w:tcPr>
            <w:tcW w:w="2159" w:type="dxa"/>
            <w:tcBorders>
              <w:top w:val="single" w:sz="4" w:space="0" w:color="auto"/>
              <w:left w:val="single" w:sz="4" w:space="0" w:color="auto"/>
              <w:bottom w:val="single" w:sz="4" w:space="0" w:color="auto"/>
              <w:right w:val="single" w:sz="4" w:space="0" w:color="auto"/>
            </w:tcBorders>
            <w:shd w:val="clear" w:color="auto" w:fill="auto"/>
            <w:noWrap/>
            <w:hideMark/>
          </w:tcPr>
          <w:p w14:paraId="342D5355" w14:textId="77777777" w:rsidR="002C493E" w:rsidRPr="002C493E" w:rsidRDefault="002C493E" w:rsidP="002C493E">
            <w:pPr>
              <w:overflowPunct/>
              <w:autoSpaceDE/>
              <w:autoSpaceDN/>
              <w:adjustRightInd/>
              <w:spacing w:after="0"/>
              <w:textAlignment w:val="auto"/>
              <w:rPr>
                <w:rFonts w:ascii="Calibri" w:hAnsi="Calibri"/>
                <w:b/>
                <w:bCs/>
                <w:color w:val="000000"/>
                <w:sz w:val="18"/>
                <w:szCs w:val="18"/>
              </w:rPr>
            </w:pPr>
            <w:r w:rsidRPr="002C493E">
              <w:rPr>
                <w:rFonts w:ascii="Calibri" w:hAnsi="Calibri"/>
                <w:b/>
                <w:bCs/>
                <w:color w:val="000000"/>
                <w:sz w:val="18"/>
                <w:szCs w:val="18"/>
              </w:rPr>
              <w:t>DL</w:t>
            </w:r>
          </w:p>
        </w:tc>
        <w:tc>
          <w:tcPr>
            <w:tcW w:w="1414" w:type="dxa"/>
            <w:tcBorders>
              <w:top w:val="single" w:sz="4" w:space="0" w:color="auto"/>
              <w:left w:val="nil"/>
              <w:bottom w:val="single" w:sz="4" w:space="0" w:color="auto"/>
              <w:right w:val="single" w:sz="4" w:space="0" w:color="auto"/>
            </w:tcBorders>
            <w:shd w:val="clear" w:color="auto" w:fill="auto"/>
            <w:noWrap/>
            <w:hideMark/>
          </w:tcPr>
          <w:p w14:paraId="49E2B4BA" w14:textId="77777777" w:rsidR="002C493E" w:rsidRPr="002C493E" w:rsidRDefault="002C493E" w:rsidP="002C493E">
            <w:pPr>
              <w:overflowPunct/>
              <w:autoSpaceDE/>
              <w:autoSpaceDN/>
              <w:adjustRightInd/>
              <w:spacing w:after="0"/>
              <w:textAlignment w:val="auto"/>
              <w:rPr>
                <w:rFonts w:ascii="Calibri" w:hAnsi="Calibri"/>
                <w:b/>
                <w:bCs/>
                <w:color w:val="000000"/>
                <w:sz w:val="18"/>
                <w:szCs w:val="18"/>
              </w:rPr>
            </w:pPr>
            <w:r w:rsidRPr="002C493E">
              <w:rPr>
                <w:rFonts w:ascii="Calibri" w:hAnsi="Calibri"/>
                <w:b/>
                <w:bCs/>
                <w:color w:val="000000"/>
                <w:sz w:val="18"/>
                <w:szCs w:val="18"/>
              </w:rPr>
              <w:t>UL</w:t>
            </w:r>
          </w:p>
        </w:tc>
        <w:tc>
          <w:tcPr>
            <w:tcW w:w="751" w:type="dxa"/>
            <w:tcBorders>
              <w:top w:val="single" w:sz="4" w:space="0" w:color="auto"/>
              <w:left w:val="nil"/>
              <w:bottom w:val="single" w:sz="4" w:space="0" w:color="auto"/>
              <w:right w:val="single" w:sz="4" w:space="0" w:color="auto"/>
            </w:tcBorders>
            <w:shd w:val="clear" w:color="auto" w:fill="auto"/>
            <w:noWrap/>
            <w:hideMark/>
          </w:tcPr>
          <w:p w14:paraId="193C1D0A" w14:textId="77777777" w:rsidR="002C493E" w:rsidRPr="002C493E" w:rsidRDefault="002C493E" w:rsidP="002C493E">
            <w:pPr>
              <w:overflowPunct/>
              <w:autoSpaceDE/>
              <w:autoSpaceDN/>
              <w:adjustRightInd/>
              <w:spacing w:after="0"/>
              <w:jc w:val="center"/>
              <w:textAlignment w:val="auto"/>
              <w:rPr>
                <w:rFonts w:ascii="Calibri" w:hAnsi="Calibri"/>
                <w:b/>
                <w:bCs/>
                <w:color w:val="000000"/>
                <w:sz w:val="18"/>
                <w:szCs w:val="18"/>
              </w:rPr>
            </w:pPr>
            <w:r w:rsidRPr="002C493E">
              <w:rPr>
                <w:rFonts w:ascii="Calibri" w:hAnsi="Calibri"/>
                <w:b/>
                <w:bCs/>
                <w:color w:val="000000"/>
                <w:sz w:val="18"/>
                <w:szCs w:val="18"/>
              </w:rPr>
              <w:t>status</w:t>
            </w:r>
          </w:p>
        </w:tc>
        <w:tc>
          <w:tcPr>
            <w:tcW w:w="535" w:type="dxa"/>
            <w:tcBorders>
              <w:top w:val="single" w:sz="4" w:space="0" w:color="auto"/>
              <w:left w:val="nil"/>
              <w:bottom w:val="single" w:sz="4" w:space="0" w:color="auto"/>
              <w:right w:val="single" w:sz="4" w:space="0" w:color="auto"/>
            </w:tcBorders>
            <w:shd w:val="clear" w:color="auto" w:fill="auto"/>
            <w:hideMark/>
          </w:tcPr>
          <w:p w14:paraId="3232B777" w14:textId="77777777" w:rsidR="002C493E" w:rsidRPr="002C493E" w:rsidRDefault="002C493E" w:rsidP="002C493E">
            <w:pPr>
              <w:overflowPunct/>
              <w:autoSpaceDE/>
              <w:autoSpaceDN/>
              <w:adjustRightInd/>
              <w:spacing w:after="0"/>
              <w:jc w:val="center"/>
              <w:textAlignment w:val="auto"/>
              <w:rPr>
                <w:rFonts w:ascii="Calibri" w:hAnsi="Calibri"/>
                <w:b/>
                <w:bCs/>
                <w:color w:val="000000"/>
                <w:sz w:val="18"/>
                <w:szCs w:val="18"/>
              </w:rPr>
            </w:pPr>
            <w:r w:rsidRPr="002C493E">
              <w:rPr>
                <w:rFonts w:ascii="Calibri" w:hAnsi="Calibri"/>
                <w:b/>
                <w:bCs/>
                <w:color w:val="000000"/>
                <w:sz w:val="18"/>
                <w:szCs w:val="18"/>
              </w:rPr>
              <w:t>IMD</w:t>
            </w:r>
            <w:r w:rsidRPr="002C493E">
              <w:rPr>
                <w:rFonts w:ascii="Calibri" w:hAnsi="Calibri"/>
                <w:b/>
                <w:bCs/>
                <w:color w:val="000000"/>
                <w:sz w:val="18"/>
                <w:szCs w:val="18"/>
              </w:rPr>
              <w:br/>
              <w:t>BW</w:t>
            </w:r>
          </w:p>
        </w:tc>
        <w:tc>
          <w:tcPr>
            <w:tcW w:w="621" w:type="dxa"/>
            <w:tcBorders>
              <w:top w:val="single" w:sz="4" w:space="0" w:color="auto"/>
              <w:left w:val="nil"/>
              <w:bottom w:val="single" w:sz="4" w:space="0" w:color="auto"/>
              <w:right w:val="single" w:sz="4" w:space="0" w:color="auto"/>
            </w:tcBorders>
            <w:shd w:val="clear" w:color="auto" w:fill="auto"/>
            <w:hideMark/>
          </w:tcPr>
          <w:p w14:paraId="5EB517DC"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 order</w:t>
            </w:r>
          </w:p>
        </w:tc>
        <w:tc>
          <w:tcPr>
            <w:tcW w:w="2127" w:type="dxa"/>
            <w:tcBorders>
              <w:top w:val="single" w:sz="4" w:space="0" w:color="auto"/>
              <w:left w:val="nil"/>
              <w:bottom w:val="single" w:sz="4" w:space="0" w:color="auto"/>
              <w:right w:val="single" w:sz="4" w:space="0" w:color="auto"/>
            </w:tcBorders>
            <w:shd w:val="clear" w:color="auto" w:fill="auto"/>
            <w:noWrap/>
            <w:hideMark/>
          </w:tcPr>
          <w:p w14:paraId="646145A3"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comment</w:t>
            </w:r>
          </w:p>
        </w:tc>
        <w:tc>
          <w:tcPr>
            <w:tcW w:w="944" w:type="dxa"/>
            <w:tcBorders>
              <w:top w:val="single" w:sz="4" w:space="0" w:color="auto"/>
              <w:left w:val="nil"/>
              <w:bottom w:val="nil"/>
              <w:right w:val="single" w:sz="4" w:space="0" w:color="auto"/>
            </w:tcBorders>
            <w:shd w:val="clear" w:color="auto" w:fill="auto"/>
            <w:hideMark/>
          </w:tcPr>
          <w:p w14:paraId="2E0B0F54" w14:textId="77777777" w:rsidR="002C493E" w:rsidRDefault="002C493E" w:rsidP="002C493E">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WC</w:t>
            </w:r>
          </w:p>
          <w:p w14:paraId="02B95B94" w14:textId="7957DC45"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REFSENS</w:t>
            </w:r>
          </w:p>
        </w:tc>
        <w:tc>
          <w:tcPr>
            <w:tcW w:w="560" w:type="dxa"/>
            <w:tcBorders>
              <w:top w:val="single" w:sz="4" w:space="0" w:color="auto"/>
              <w:left w:val="nil"/>
              <w:bottom w:val="nil"/>
              <w:right w:val="single" w:sz="4" w:space="0" w:color="auto"/>
            </w:tcBorders>
            <w:shd w:val="clear" w:color="auto" w:fill="auto"/>
            <w:hideMark/>
          </w:tcPr>
          <w:p w14:paraId="1BFAFCAF"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w:t>
            </w:r>
            <w:r w:rsidRPr="002C493E">
              <w:rPr>
                <w:rFonts w:ascii="Calibri" w:hAnsi="Calibri"/>
                <w:color w:val="000000"/>
                <w:sz w:val="18"/>
                <w:szCs w:val="18"/>
              </w:rPr>
              <w:br/>
              <w:t>level</w:t>
            </w:r>
          </w:p>
        </w:tc>
        <w:tc>
          <w:tcPr>
            <w:tcW w:w="526" w:type="dxa"/>
            <w:tcBorders>
              <w:top w:val="single" w:sz="4" w:space="0" w:color="auto"/>
              <w:left w:val="nil"/>
              <w:bottom w:val="nil"/>
              <w:right w:val="single" w:sz="4" w:space="0" w:color="auto"/>
            </w:tcBorders>
            <w:shd w:val="clear" w:color="auto" w:fill="auto"/>
            <w:hideMark/>
          </w:tcPr>
          <w:p w14:paraId="06BC76BC"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 att.</w:t>
            </w:r>
          </w:p>
        </w:tc>
        <w:tc>
          <w:tcPr>
            <w:tcW w:w="627" w:type="dxa"/>
            <w:tcBorders>
              <w:top w:val="single" w:sz="4" w:space="0" w:color="auto"/>
              <w:left w:val="nil"/>
              <w:bottom w:val="nil"/>
              <w:right w:val="single" w:sz="4" w:space="0" w:color="auto"/>
            </w:tcBorders>
            <w:shd w:val="clear" w:color="auto" w:fill="auto"/>
            <w:hideMark/>
          </w:tcPr>
          <w:p w14:paraId="0723B469"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WC MSD</w:t>
            </w:r>
          </w:p>
        </w:tc>
      </w:tr>
      <w:tr w:rsidR="002C493E" w:rsidRPr="002C493E" w14:paraId="7CE4B060"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7058070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w:t>
            </w:r>
            <w:r w:rsidRPr="002C493E">
              <w:rPr>
                <w:rFonts w:ascii="Calibri" w:hAnsi="Calibri"/>
                <w:color w:val="FF0000"/>
                <w:sz w:val="18"/>
                <w:szCs w:val="18"/>
              </w:rPr>
              <w:t>1A</w:t>
            </w:r>
            <w:r w:rsidRPr="002C493E">
              <w:rPr>
                <w:rFonts w:ascii="Calibri" w:hAnsi="Calibri"/>
                <w:color w:val="000000"/>
                <w:sz w:val="18"/>
                <w:szCs w:val="18"/>
              </w:rPr>
              <w:t>_n7B</w:t>
            </w:r>
          </w:p>
        </w:tc>
        <w:tc>
          <w:tcPr>
            <w:tcW w:w="1414" w:type="dxa"/>
            <w:tcBorders>
              <w:top w:val="nil"/>
              <w:left w:val="nil"/>
              <w:bottom w:val="single" w:sz="4" w:space="0" w:color="auto"/>
              <w:right w:val="single" w:sz="4" w:space="0" w:color="auto"/>
            </w:tcBorders>
            <w:shd w:val="clear" w:color="auto" w:fill="auto"/>
            <w:noWrap/>
            <w:hideMark/>
          </w:tcPr>
          <w:p w14:paraId="7C11771E"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DC_1</w:t>
            </w:r>
            <w:r w:rsidRPr="002C493E">
              <w:rPr>
                <w:rFonts w:ascii="Calibri" w:hAnsi="Calibri"/>
                <w:color w:val="FF0000"/>
                <w:sz w:val="18"/>
                <w:szCs w:val="18"/>
              </w:rPr>
              <w:t>A</w:t>
            </w:r>
            <w:r w:rsidRPr="002C493E">
              <w:rPr>
                <w:rFonts w:ascii="Calibri" w:hAnsi="Calibri"/>
                <w:color w:val="000000"/>
                <w:sz w:val="18"/>
                <w:szCs w:val="18"/>
              </w:rPr>
              <w:t>_n7</w:t>
            </w:r>
            <w:r w:rsidRPr="002C493E">
              <w:rPr>
                <w:rFonts w:ascii="Calibri" w:hAnsi="Calibri"/>
                <w:color w:val="FF0000"/>
                <w:sz w:val="18"/>
                <w:szCs w:val="18"/>
              </w:rPr>
              <w:t>B</w:t>
            </w:r>
          </w:p>
        </w:tc>
        <w:tc>
          <w:tcPr>
            <w:tcW w:w="751" w:type="dxa"/>
            <w:tcBorders>
              <w:top w:val="nil"/>
              <w:left w:val="nil"/>
              <w:bottom w:val="single" w:sz="4" w:space="0" w:color="auto"/>
              <w:right w:val="single" w:sz="4" w:space="0" w:color="auto"/>
            </w:tcBorders>
            <w:shd w:val="clear" w:color="auto" w:fill="auto"/>
            <w:noWrap/>
            <w:hideMark/>
          </w:tcPr>
          <w:p w14:paraId="4513BE4C"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FFC000"/>
            <w:noWrap/>
            <w:hideMark/>
          </w:tcPr>
          <w:p w14:paraId="217841F4"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50</w:t>
            </w:r>
          </w:p>
        </w:tc>
        <w:tc>
          <w:tcPr>
            <w:tcW w:w="621" w:type="dxa"/>
            <w:tcBorders>
              <w:top w:val="nil"/>
              <w:left w:val="nil"/>
              <w:bottom w:val="single" w:sz="4" w:space="0" w:color="auto"/>
              <w:right w:val="single" w:sz="4" w:space="0" w:color="auto"/>
            </w:tcBorders>
            <w:shd w:val="clear" w:color="auto" w:fill="auto"/>
            <w:noWrap/>
            <w:hideMark/>
          </w:tcPr>
          <w:p w14:paraId="1D86E70A"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15</w:t>
            </w:r>
          </w:p>
        </w:tc>
        <w:tc>
          <w:tcPr>
            <w:tcW w:w="2127" w:type="dxa"/>
            <w:tcBorders>
              <w:top w:val="nil"/>
              <w:left w:val="nil"/>
              <w:bottom w:val="single" w:sz="4" w:space="0" w:color="auto"/>
              <w:right w:val="single" w:sz="4" w:space="0" w:color="auto"/>
            </w:tcBorders>
            <w:shd w:val="clear" w:color="000000" w:fill="92D050"/>
            <w:noWrap/>
            <w:hideMark/>
          </w:tcPr>
          <w:p w14:paraId="5B5A235A"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single" w:sz="4" w:space="0" w:color="auto"/>
              <w:left w:val="single" w:sz="4" w:space="0" w:color="auto"/>
              <w:bottom w:val="single" w:sz="4" w:space="0" w:color="auto"/>
              <w:right w:val="single" w:sz="4" w:space="0" w:color="auto"/>
            </w:tcBorders>
            <w:shd w:val="clear" w:color="000000" w:fill="000000"/>
            <w:noWrap/>
            <w:hideMark/>
          </w:tcPr>
          <w:p w14:paraId="2C0B20CB"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-100</w:t>
            </w:r>
          </w:p>
        </w:tc>
        <w:tc>
          <w:tcPr>
            <w:tcW w:w="560" w:type="dxa"/>
            <w:tcBorders>
              <w:top w:val="single" w:sz="4" w:space="0" w:color="auto"/>
              <w:left w:val="nil"/>
              <w:bottom w:val="single" w:sz="4" w:space="0" w:color="auto"/>
              <w:right w:val="single" w:sz="4" w:space="0" w:color="auto"/>
            </w:tcBorders>
            <w:shd w:val="clear" w:color="000000" w:fill="000000"/>
            <w:noWrap/>
            <w:hideMark/>
          </w:tcPr>
          <w:p w14:paraId="41F5D13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single" w:sz="4" w:space="0" w:color="auto"/>
              <w:left w:val="nil"/>
              <w:bottom w:val="single" w:sz="4" w:space="0" w:color="auto"/>
              <w:right w:val="single" w:sz="4" w:space="0" w:color="auto"/>
            </w:tcBorders>
            <w:shd w:val="clear" w:color="000000" w:fill="000000"/>
            <w:noWrap/>
            <w:hideMark/>
          </w:tcPr>
          <w:p w14:paraId="0E67A058"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single" w:sz="4" w:space="0" w:color="auto"/>
              <w:left w:val="nil"/>
              <w:bottom w:val="single" w:sz="4" w:space="0" w:color="auto"/>
              <w:right w:val="single" w:sz="4" w:space="0" w:color="auto"/>
            </w:tcBorders>
            <w:shd w:val="clear" w:color="000000" w:fill="000000"/>
            <w:noWrap/>
            <w:hideMark/>
          </w:tcPr>
          <w:p w14:paraId="387F0B63"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37A42DFA"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6C4F43CA"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n2A</w:t>
            </w:r>
            <w:r w:rsidRPr="002C493E">
              <w:rPr>
                <w:rFonts w:ascii="Calibri" w:hAnsi="Calibri"/>
                <w:color w:val="000000"/>
                <w:sz w:val="18"/>
                <w:szCs w:val="18"/>
              </w:rPr>
              <w:t>-n48C</w:t>
            </w:r>
          </w:p>
        </w:tc>
        <w:tc>
          <w:tcPr>
            <w:tcW w:w="1414" w:type="dxa"/>
            <w:tcBorders>
              <w:top w:val="nil"/>
              <w:left w:val="nil"/>
              <w:bottom w:val="single" w:sz="4" w:space="0" w:color="auto"/>
              <w:right w:val="single" w:sz="4" w:space="0" w:color="auto"/>
            </w:tcBorders>
            <w:shd w:val="clear" w:color="auto" w:fill="auto"/>
            <w:noWrap/>
            <w:hideMark/>
          </w:tcPr>
          <w:p w14:paraId="37E8926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CA_n48</w:t>
            </w:r>
            <w:r w:rsidRPr="002C493E">
              <w:rPr>
                <w:rFonts w:ascii="Calibri" w:hAnsi="Calibri"/>
                <w:color w:val="FF0000"/>
                <w:sz w:val="18"/>
                <w:szCs w:val="18"/>
              </w:rPr>
              <w:t>C</w:t>
            </w:r>
          </w:p>
        </w:tc>
        <w:tc>
          <w:tcPr>
            <w:tcW w:w="751" w:type="dxa"/>
            <w:tcBorders>
              <w:top w:val="nil"/>
              <w:left w:val="nil"/>
              <w:bottom w:val="single" w:sz="4" w:space="0" w:color="auto"/>
              <w:right w:val="single" w:sz="4" w:space="0" w:color="auto"/>
            </w:tcBorders>
            <w:shd w:val="clear" w:color="auto" w:fill="auto"/>
            <w:noWrap/>
            <w:hideMark/>
          </w:tcPr>
          <w:p w14:paraId="704509D3"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FFC000"/>
            <w:noWrap/>
            <w:hideMark/>
          </w:tcPr>
          <w:p w14:paraId="2396DB64"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50</w:t>
            </w:r>
          </w:p>
        </w:tc>
        <w:tc>
          <w:tcPr>
            <w:tcW w:w="621" w:type="dxa"/>
            <w:tcBorders>
              <w:top w:val="nil"/>
              <w:left w:val="nil"/>
              <w:bottom w:val="single" w:sz="4" w:space="0" w:color="auto"/>
              <w:right w:val="single" w:sz="4" w:space="0" w:color="auto"/>
            </w:tcBorders>
            <w:shd w:val="clear" w:color="auto" w:fill="auto"/>
            <w:noWrap/>
            <w:hideMark/>
          </w:tcPr>
          <w:p w14:paraId="6D6B48FE"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65</w:t>
            </w:r>
          </w:p>
        </w:tc>
        <w:tc>
          <w:tcPr>
            <w:tcW w:w="2127" w:type="dxa"/>
            <w:tcBorders>
              <w:top w:val="nil"/>
              <w:left w:val="nil"/>
              <w:bottom w:val="single" w:sz="4" w:space="0" w:color="auto"/>
              <w:right w:val="single" w:sz="4" w:space="0" w:color="auto"/>
            </w:tcBorders>
            <w:shd w:val="clear" w:color="000000" w:fill="92D050"/>
            <w:noWrap/>
            <w:hideMark/>
          </w:tcPr>
          <w:p w14:paraId="47DC24E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638133E5"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-98</w:t>
            </w:r>
          </w:p>
        </w:tc>
        <w:tc>
          <w:tcPr>
            <w:tcW w:w="560" w:type="dxa"/>
            <w:tcBorders>
              <w:top w:val="nil"/>
              <w:left w:val="nil"/>
              <w:bottom w:val="single" w:sz="4" w:space="0" w:color="auto"/>
              <w:right w:val="single" w:sz="4" w:space="0" w:color="auto"/>
            </w:tcBorders>
            <w:shd w:val="clear" w:color="000000" w:fill="000000"/>
            <w:noWrap/>
            <w:hideMark/>
          </w:tcPr>
          <w:p w14:paraId="6EB0C0F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0DE6B4D8"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66B48D78"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2B4047C7"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3084B38D"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w:t>
            </w:r>
            <w:r w:rsidRPr="002C493E">
              <w:rPr>
                <w:rFonts w:ascii="Calibri" w:hAnsi="Calibri"/>
                <w:color w:val="FF0000"/>
                <w:sz w:val="18"/>
                <w:szCs w:val="18"/>
              </w:rPr>
              <w:t>3A</w:t>
            </w:r>
            <w:r w:rsidRPr="002C493E">
              <w:rPr>
                <w:rFonts w:ascii="Calibri" w:hAnsi="Calibri"/>
                <w:color w:val="000000"/>
                <w:sz w:val="18"/>
                <w:szCs w:val="18"/>
              </w:rPr>
              <w:t>/</w:t>
            </w:r>
            <w:r w:rsidRPr="002C493E">
              <w:rPr>
                <w:rFonts w:ascii="Calibri" w:hAnsi="Calibri"/>
                <w:color w:val="FF0000"/>
                <w:sz w:val="18"/>
                <w:szCs w:val="18"/>
              </w:rPr>
              <w:t>C</w:t>
            </w:r>
            <w:r w:rsidRPr="002C493E">
              <w:rPr>
                <w:rFonts w:ascii="Calibri" w:hAnsi="Calibri"/>
                <w:color w:val="000000"/>
                <w:sz w:val="18"/>
                <w:szCs w:val="18"/>
              </w:rPr>
              <w:t>_n7B</w:t>
            </w:r>
          </w:p>
        </w:tc>
        <w:tc>
          <w:tcPr>
            <w:tcW w:w="1414" w:type="dxa"/>
            <w:tcBorders>
              <w:top w:val="nil"/>
              <w:left w:val="nil"/>
              <w:bottom w:val="single" w:sz="4" w:space="0" w:color="auto"/>
              <w:right w:val="single" w:sz="4" w:space="0" w:color="auto"/>
            </w:tcBorders>
            <w:shd w:val="clear" w:color="auto" w:fill="auto"/>
            <w:noWrap/>
            <w:hideMark/>
          </w:tcPr>
          <w:p w14:paraId="6DE8F8FE"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DC_3A_n7</w:t>
            </w:r>
            <w:r w:rsidRPr="002C493E">
              <w:rPr>
                <w:rFonts w:ascii="Calibri" w:hAnsi="Calibri"/>
                <w:color w:val="FF0000"/>
                <w:sz w:val="18"/>
                <w:szCs w:val="18"/>
              </w:rPr>
              <w:t>B</w:t>
            </w:r>
          </w:p>
        </w:tc>
        <w:tc>
          <w:tcPr>
            <w:tcW w:w="751" w:type="dxa"/>
            <w:tcBorders>
              <w:top w:val="nil"/>
              <w:left w:val="nil"/>
              <w:bottom w:val="single" w:sz="4" w:space="0" w:color="auto"/>
              <w:right w:val="single" w:sz="4" w:space="0" w:color="auto"/>
            </w:tcBorders>
            <w:shd w:val="clear" w:color="auto" w:fill="auto"/>
            <w:noWrap/>
            <w:hideMark/>
          </w:tcPr>
          <w:p w14:paraId="1DA52123"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FFC000"/>
            <w:noWrap/>
            <w:hideMark/>
          </w:tcPr>
          <w:p w14:paraId="62F4EEBD"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50</w:t>
            </w:r>
          </w:p>
        </w:tc>
        <w:tc>
          <w:tcPr>
            <w:tcW w:w="621" w:type="dxa"/>
            <w:tcBorders>
              <w:top w:val="nil"/>
              <w:left w:val="nil"/>
              <w:bottom w:val="single" w:sz="4" w:space="0" w:color="auto"/>
              <w:right w:val="single" w:sz="4" w:space="0" w:color="auto"/>
            </w:tcBorders>
            <w:shd w:val="clear" w:color="auto" w:fill="auto"/>
            <w:noWrap/>
            <w:hideMark/>
          </w:tcPr>
          <w:p w14:paraId="6977BD3F"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27</w:t>
            </w:r>
          </w:p>
        </w:tc>
        <w:tc>
          <w:tcPr>
            <w:tcW w:w="2127" w:type="dxa"/>
            <w:tcBorders>
              <w:top w:val="nil"/>
              <w:left w:val="nil"/>
              <w:bottom w:val="single" w:sz="4" w:space="0" w:color="auto"/>
              <w:right w:val="single" w:sz="4" w:space="0" w:color="auto"/>
            </w:tcBorders>
            <w:shd w:val="clear" w:color="000000" w:fill="92D050"/>
            <w:noWrap/>
            <w:hideMark/>
          </w:tcPr>
          <w:p w14:paraId="31A40C01"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7D6D4E56"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-98</w:t>
            </w:r>
          </w:p>
        </w:tc>
        <w:tc>
          <w:tcPr>
            <w:tcW w:w="560" w:type="dxa"/>
            <w:tcBorders>
              <w:top w:val="nil"/>
              <w:left w:val="nil"/>
              <w:bottom w:val="single" w:sz="4" w:space="0" w:color="auto"/>
              <w:right w:val="single" w:sz="4" w:space="0" w:color="auto"/>
            </w:tcBorders>
            <w:shd w:val="clear" w:color="000000" w:fill="000000"/>
            <w:noWrap/>
            <w:hideMark/>
          </w:tcPr>
          <w:p w14:paraId="6563407C"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2BADD001"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461192F9"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7CE29410"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5C0E77A8"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n3A</w:t>
            </w:r>
            <w:r w:rsidRPr="002C493E">
              <w:rPr>
                <w:rFonts w:ascii="Calibri" w:hAnsi="Calibri"/>
                <w:color w:val="000000"/>
                <w:sz w:val="18"/>
                <w:szCs w:val="18"/>
              </w:rPr>
              <w:t>-n77(2A)</w:t>
            </w:r>
          </w:p>
        </w:tc>
        <w:tc>
          <w:tcPr>
            <w:tcW w:w="1414" w:type="dxa"/>
            <w:tcBorders>
              <w:top w:val="nil"/>
              <w:left w:val="nil"/>
              <w:bottom w:val="single" w:sz="4" w:space="0" w:color="auto"/>
              <w:right w:val="single" w:sz="4" w:space="0" w:color="auto"/>
            </w:tcBorders>
            <w:shd w:val="clear" w:color="auto" w:fill="auto"/>
            <w:noWrap/>
            <w:hideMark/>
          </w:tcPr>
          <w:p w14:paraId="3211441F"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CA_n77(</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5B6F15CD"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E26B0A"/>
            <w:noWrap/>
            <w:hideMark/>
          </w:tcPr>
          <w:p w14:paraId="4FA450AF"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600</w:t>
            </w:r>
          </w:p>
        </w:tc>
        <w:tc>
          <w:tcPr>
            <w:tcW w:w="621" w:type="dxa"/>
            <w:tcBorders>
              <w:top w:val="nil"/>
              <w:left w:val="nil"/>
              <w:bottom w:val="single" w:sz="4" w:space="0" w:color="auto"/>
              <w:right w:val="single" w:sz="4" w:space="0" w:color="auto"/>
            </w:tcBorders>
            <w:shd w:val="clear" w:color="000000" w:fill="FFC000"/>
            <w:noWrap/>
            <w:hideMark/>
          </w:tcPr>
          <w:p w14:paraId="6DB82309"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7</w:t>
            </w:r>
          </w:p>
        </w:tc>
        <w:tc>
          <w:tcPr>
            <w:tcW w:w="2127" w:type="dxa"/>
            <w:tcBorders>
              <w:top w:val="nil"/>
              <w:left w:val="nil"/>
              <w:bottom w:val="single" w:sz="4" w:space="0" w:color="auto"/>
              <w:right w:val="single" w:sz="4" w:space="0" w:color="auto"/>
            </w:tcBorders>
            <w:shd w:val="clear" w:color="000000" w:fill="F79646"/>
            <w:noWrap/>
            <w:hideMark/>
          </w:tcPr>
          <w:p w14:paraId="4C250BD3"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IMD7 MSD to be analyzed</w:t>
            </w:r>
          </w:p>
        </w:tc>
        <w:tc>
          <w:tcPr>
            <w:tcW w:w="944" w:type="dxa"/>
            <w:tcBorders>
              <w:top w:val="nil"/>
              <w:left w:val="single" w:sz="4" w:space="0" w:color="auto"/>
              <w:bottom w:val="single" w:sz="4" w:space="0" w:color="auto"/>
              <w:right w:val="single" w:sz="4" w:space="0" w:color="auto"/>
            </w:tcBorders>
            <w:shd w:val="clear" w:color="auto" w:fill="auto"/>
            <w:noWrap/>
            <w:hideMark/>
          </w:tcPr>
          <w:p w14:paraId="44438BB9"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-97</w:t>
            </w:r>
          </w:p>
        </w:tc>
        <w:tc>
          <w:tcPr>
            <w:tcW w:w="560" w:type="dxa"/>
            <w:tcBorders>
              <w:top w:val="nil"/>
              <w:left w:val="nil"/>
              <w:bottom w:val="single" w:sz="4" w:space="0" w:color="auto"/>
              <w:right w:val="single" w:sz="4" w:space="0" w:color="auto"/>
            </w:tcBorders>
            <w:shd w:val="clear" w:color="auto" w:fill="auto"/>
            <w:noWrap/>
            <w:hideMark/>
          </w:tcPr>
          <w:p w14:paraId="6E540B86"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-60</w:t>
            </w:r>
          </w:p>
        </w:tc>
        <w:tc>
          <w:tcPr>
            <w:tcW w:w="526" w:type="dxa"/>
            <w:tcBorders>
              <w:top w:val="nil"/>
              <w:left w:val="nil"/>
              <w:bottom w:val="single" w:sz="4" w:space="0" w:color="auto"/>
              <w:right w:val="single" w:sz="4" w:space="0" w:color="auto"/>
            </w:tcBorders>
            <w:shd w:val="clear" w:color="auto" w:fill="auto"/>
            <w:noWrap/>
            <w:hideMark/>
          </w:tcPr>
          <w:p w14:paraId="294B1349"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30</w:t>
            </w:r>
          </w:p>
        </w:tc>
        <w:tc>
          <w:tcPr>
            <w:tcW w:w="627" w:type="dxa"/>
            <w:tcBorders>
              <w:top w:val="nil"/>
              <w:left w:val="nil"/>
              <w:bottom w:val="single" w:sz="4" w:space="0" w:color="auto"/>
              <w:right w:val="single" w:sz="4" w:space="0" w:color="auto"/>
            </w:tcBorders>
            <w:shd w:val="clear" w:color="000000" w:fill="FFC000"/>
            <w:noWrap/>
            <w:hideMark/>
          </w:tcPr>
          <w:p w14:paraId="402F97E2"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7.79</w:t>
            </w:r>
          </w:p>
        </w:tc>
      </w:tr>
      <w:tr w:rsidR="002C493E" w:rsidRPr="002C493E" w14:paraId="0B28B93C"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1B571749"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n3A</w:t>
            </w:r>
            <w:r w:rsidRPr="002C493E">
              <w:rPr>
                <w:rFonts w:ascii="Calibri" w:hAnsi="Calibri"/>
                <w:color w:val="000000"/>
                <w:sz w:val="18"/>
                <w:szCs w:val="18"/>
              </w:rPr>
              <w:t>-n78(2A)</w:t>
            </w:r>
          </w:p>
        </w:tc>
        <w:tc>
          <w:tcPr>
            <w:tcW w:w="1414" w:type="dxa"/>
            <w:tcBorders>
              <w:top w:val="nil"/>
              <w:left w:val="nil"/>
              <w:bottom w:val="single" w:sz="4" w:space="0" w:color="auto"/>
              <w:right w:val="single" w:sz="4" w:space="0" w:color="auto"/>
            </w:tcBorders>
            <w:shd w:val="clear" w:color="auto" w:fill="auto"/>
            <w:noWrap/>
            <w:hideMark/>
          </w:tcPr>
          <w:p w14:paraId="77250D87"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CA_n78(</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6384F538"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E26B0A"/>
            <w:noWrap/>
            <w:hideMark/>
          </w:tcPr>
          <w:p w14:paraId="7EC044E0"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400</w:t>
            </w:r>
          </w:p>
        </w:tc>
        <w:tc>
          <w:tcPr>
            <w:tcW w:w="621" w:type="dxa"/>
            <w:tcBorders>
              <w:top w:val="nil"/>
              <w:left w:val="nil"/>
              <w:bottom w:val="single" w:sz="4" w:space="0" w:color="auto"/>
              <w:right w:val="single" w:sz="4" w:space="0" w:color="auto"/>
            </w:tcBorders>
            <w:shd w:val="clear" w:color="000000" w:fill="FFFF00"/>
            <w:noWrap/>
            <w:hideMark/>
          </w:tcPr>
          <w:p w14:paraId="311F35EB"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w:t>
            </w:r>
          </w:p>
        </w:tc>
        <w:tc>
          <w:tcPr>
            <w:tcW w:w="2127" w:type="dxa"/>
            <w:tcBorders>
              <w:top w:val="nil"/>
              <w:left w:val="nil"/>
              <w:bottom w:val="single" w:sz="4" w:space="0" w:color="auto"/>
              <w:right w:val="single" w:sz="4" w:space="0" w:color="auto"/>
            </w:tcBorders>
            <w:shd w:val="clear" w:color="000000" w:fill="FFFF00"/>
            <w:noWrap/>
            <w:hideMark/>
          </w:tcPr>
          <w:p w14:paraId="15644B9F"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IMD9 MSD OK if attenuation is &gt;35dB</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43B5BEAB"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-97</w:t>
            </w:r>
          </w:p>
        </w:tc>
        <w:tc>
          <w:tcPr>
            <w:tcW w:w="560" w:type="dxa"/>
            <w:tcBorders>
              <w:top w:val="nil"/>
              <w:left w:val="nil"/>
              <w:bottom w:val="single" w:sz="4" w:space="0" w:color="auto"/>
              <w:right w:val="single" w:sz="4" w:space="0" w:color="auto"/>
            </w:tcBorders>
            <w:shd w:val="clear" w:color="000000" w:fill="000000"/>
            <w:noWrap/>
            <w:hideMark/>
          </w:tcPr>
          <w:p w14:paraId="2E6090E5"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-75</w:t>
            </w:r>
          </w:p>
        </w:tc>
        <w:tc>
          <w:tcPr>
            <w:tcW w:w="526" w:type="dxa"/>
            <w:tcBorders>
              <w:top w:val="nil"/>
              <w:left w:val="nil"/>
              <w:bottom w:val="single" w:sz="4" w:space="0" w:color="auto"/>
              <w:right w:val="single" w:sz="4" w:space="0" w:color="auto"/>
            </w:tcBorders>
            <w:shd w:val="clear" w:color="000000" w:fill="000000"/>
            <w:noWrap/>
            <w:hideMark/>
          </w:tcPr>
          <w:p w14:paraId="49A374D0"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-75</w:t>
            </w:r>
          </w:p>
        </w:tc>
        <w:tc>
          <w:tcPr>
            <w:tcW w:w="627" w:type="dxa"/>
            <w:tcBorders>
              <w:top w:val="nil"/>
              <w:left w:val="nil"/>
              <w:bottom w:val="single" w:sz="4" w:space="0" w:color="auto"/>
              <w:right w:val="single" w:sz="4" w:space="0" w:color="auto"/>
            </w:tcBorders>
            <w:shd w:val="clear" w:color="000000" w:fill="000000"/>
            <w:noWrap/>
            <w:hideMark/>
          </w:tcPr>
          <w:p w14:paraId="1EC51E51"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-75</w:t>
            </w:r>
          </w:p>
        </w:tc>
      </w:tr>
      <w:tr w:rsidR="002C493E" w:rsidRPr="002C493E" w14:paraId="0F56D8FA"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3456E1EE"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w:t>
            </w:r>
            <w:r w:rsidRPr="002C493E">
              <w:rPr>
                <w:rFonts w:ascii="Calibri" w:hAnsi="Calibri"/>
                <w:color w:val="FF0000"/>
                <w:sz w:val="18"/>
                <w:szCs w:val="18"/>
              </w:rPr>
              <w:t>8A</w:t>
            </w:r>
            <w:r w:rsidRPr="002C493E">
              <w:rPr>
                <w:rFonts w:ascii="Calibri" w:hAnsi="Calibri"/>
                <w:color w:val="000000"/>
                <w:sz w:val="18"/>
                <w:szCs w:val="18"/>
              </w:rPr>
              <w:t>_n79C</w:t>
            </w:r>
          </w:p>
        </w:tc>
        <w:tc>
          <w:tcPr>
            <w:tcW w:w="1414" w:type="dxa"/>
            <w:tcBorders>
              <w:top w:val="nil"/>
              <w:left w:val="nil"/>
              <w:bottom w:val="single" w:sz="4" w:space="0" w:color="auto"/>
              <w:right w:val="single" w:sz="4" w:space="0" w:color="auto"/>
            </w:tcBorders>
            <w:shd w:val="clear" w:color="auto" w:fill="auto"/>
            <w:noWrap/>
            <w:hideMark/>
          </w:tcPr>
          <w:p w14:paraId="0426249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DC_8</w:t>
            </w:r>
            <w:r w:rsidRPr="002C493E">
              <w:rPr>
                <w:rFonts w:ascii="Calibri" w:hAnsi="Calibri"/>
                <w:color w:val="FF0000"/>
                <w:sz w:val="18"/>
                <w:szCs w:val="18"/>
              </w:rPr>
              <w:t>A</w:t>
            </w:r>
            <w:r w:rsidRPr="002C493E">
              <w:rPr>
                <w:rFonts w:ascii="Calibri" w:hAnsi="Calibri"/>
                <w:color w:val="000000"/>
                <w:sz w:val="18"/>
                <w:szCs w:val="18"/>
              </w:rPr>
              <w:t>_n79</w:t>
            </w:r>
            <w:r w:rsidRPr="002C493E">
              <w:rPr>
                <w:rFonts w:ascii="Calibri" w:hAnsi="Calibri"/>
                <w:color w:val="FF0000"/>
                <w:sz w:val="18"/>
                <w:szCs w:val="18"/>
              </w:rPr>
              <w:t>C</w:t>
            </w:r>
          </w:p>
        </w:tc>
        <w:tc>
          <w:tcPr>
            <w:tcW w:w="751" w:type="dxa"/>
            <w:tcBorders>
              <w:top w:val="nil"/>
              <w:left w:val="nil"/>
              <w:bottom w:val="single" w:sz="4" w:space="0" w:color="auto"/>
              <w:right w:val="single" w:sz="4" w:space="0" w:color="auto"/>
            </w:tcBorders>
            <w:shd w:val="clear" w:color="auto" w:fill="auto"/>
            <w:noWrap/>
            <w:hideMark/>
          </w:tcPr>
          <w:p w14:paraId="46570A2D"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C00000"/>
            <w:noWrap/>
            <w:hideMark/>
          </w:tcPr>
          <w:p w14:paraId="142E3F36"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200</w:t>
            </w:r>
          </w:p>
        </w:tc>
        <w:tc>
          <w:tcPr>
            <w:tcW w:w="621" w:type="dxa"/>
            <w:tcBorders>
              <w:top w:val="nil"/>
              <w:left w:val="nil"/>
              <w:bottom w:val="single" w:sz="4" w:space="0" w:color="auto"/>
              <w:right w:val="single" w:sz="4" w:space="0" w:color="auto"/>
            </w:tcBorders>
            <w:shd w:val="clear" w:color="auto" w:fill="auto"/>
            <w:noWrap/>
            <w:hideMark/>
          </w:tcPr>
          <w:p w14:paraId="4D3BAC72"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37</w:t>
            </w:r>
          </w:p>
        </w:tc>
        <w:tc>
          <w:tcPr>
            <w:tcW w:w="2127" w:type="dxa"/>
            <w:tcBorders>
              <w:top w:val="nil"/>
              <w:left w:val="nil"/>
              <w:bottom w:val="single" w:sz="4" w:space="0" w:color="auto"/>
              <w:right w:val="single" w:sz="4" w:space="0" w:color="auto"/>
            </w:tcBorders>
            <w:shd w:val="clear" w:color="000000" w:fill="92D050"/>
            <w:noWrap/>
            <w:hideMark/>
          </w:tcPr>
          <w:p w14:paraId="0553633D"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6B12DC1F"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-97</w:t>
            </w:r>
          </w:p>
        </w:tc>
        <w:tc>
          <w:tcPr>
            <w:tcW w:w="560" w:type="dxa"/>
            <w:tcBorders>
              <w:top w:val="nil"/>
              <w:left w:val="nil"/>
              <w:bottom w:val="single" w:sz="4" w:space="0" w:color="auto"/>
              <w:right w:val="single" w:sz="4" w:space="0" w:color="auto"/>
            </w:tcBorders>
            <w:shd w:val="clear" w:color="000000" w:fill="000000"/>
            <w:noWrap/>
            <w:hideMark/>
          </w:tcPr>
          <w:p w14:paraId="4D937D9C"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2E469653"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6501C10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505D2CF1"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11CEA17A"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n25A</w:t>
            </w:r>
            <w:r w:rsidRPr="002C493E">
              <w:rPr>
                <w:rFonts w:ascii="Calibri" w:hAnsi="Calibri"/>
                <w:color w:val="000000"/>
                <w:sz w:val="18"/>
                <w:szCs w:val="18"/>
              </w:rPr>
              <w:t>-n41C</w:t>
            </w:r>
          </w:p>
        </w:tc>
        <w:tc>
          <w:tcPr>
            <w:tcW w:w="1414" w:type="dxa"/>
            <w:tcBorders>
              <w:top w:val="nil"/>
              <w:left w:val="nil"/>
              <w:bottom w:val="single" w:sz="4" w:space="0" w:color="auto"/>
              <w:right w:val="single" w:sz="4" w:space="0" w:color="auto"/>
            </w:tcBorders>
            <w:shd w:val="clear" w:color="auto" w:fill="auto"/>
            <w:noWrap/>
            <w:hideMark/>
          </w:tcPr>
          <w:p w14:paraId="3F1570B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CA_n41</w:t>
            </w:r>
            <w:r w:rsidRPr="002C493E">
              <w:rPr>
                <w:rFonts w:ascii="Calibri" w:hAnsi="Calibri"/>
                <w:color w:val="FF0000"/>
                <w:sz w:val="18"/>
                <w:szCs w:val="18"/>
              </w:rPr>
              <w:t>C</w:t>
            </w:r>
          </w:p>
        </w:tc>
        <w:tc>
          <w:tcPr>
            <w:tcW w:w="751" w:type="dxa"/>
            <w:tcBorders>
              <w:top w:val="nil"/>
              <w:left w:val="nil"/>
              <w:bottom w:val="single" w:sz="4" w:space="0" w:color="auto"/>
              <w:right w:val="single" w:sz="4" w:space="0" w:color="auto"/>
            </w:tcBorders>
            <w:shd w:val="clear" w:color="auto" w:fill="auto"/>
            <w:noWrap/>
            <w:hideMark/>
          </w:tcPr>
          <w:p w14:paraId="349189C0"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F79646"/>
            <w:noWrap/>
            <w:hideMark/>
          </w:tcPr>
          <w:p w14:paraId="4E5E54DB"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190</w:t>
            </w:r>
          </w:p>
        </w:tc>
        <w:tc>
          <w:tcPr>
            <w:tcW w:w="621" w:type="dxa"/>
            <w:tcBorders>
              <w:top w:val="nil"/>
              <w:left w:val="nil"/>
              <w:bottom w:val="single" w:sz="4" w:space="0" w:color="auto"/>
              <w:right w:val="single" w:sz="4" w:space="0" w:color="auto"/>
            </w:tcBorders>
            <w:shd w:val="clear" w:color="000000" w:fill="FFC000"/>
            <w:noWrap/>
            <w:hideMark/>
          </w:tcPr>
          <w:p w14:paraId="13EA21B0"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7</w:t>
            </w:r>
          </w:p>
        </w:tc>
        <w:tc>
          <w:tcPr>
            <w:tcW w:w="2127" w:type="dxa"/>
            <w:tcBorders>
              <w:top w:val="nil"/>
              <w:left w:val="nil"/>
              <w:bottom w:val="single" w:sz="4" w:space="0" w:color="auto"/>
              <w:right w:val="single" w:sz="4" w:space="0" w:color="auto"/>
            </w:tcBorders>
            <w:shd w:val="clear" w:color="000000" w:fill="F79646"/>
            <w:noWrap/>
            <w:hideMark/>
          </w:tcPr>
          <w:p w14:paraId="181B256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IMD7 MSD to be analyzed</w:t>
            </w:r>
          </w:p>
        </w:tc>
        <w:tc>
          <w:tcPr>
            <w:tcW w:w="944" w:type="dxa"/>
            <w:tcBorders>
              <w:top w:val="nil"/>
              <w:left w:val="single" w:sz="4" w:space="0" w:color="auto"/>
              <w:bottom w:val="single" w:sz="4" w:space="0" w:color="auto"/>
              <w:right w:val="single" w:sz="4" w:space="0" w:color="auto"/>
            </w:tcBorders>
            <w:shd w:val="clear" w:color="auto" w:fill="auto"/>
            <w:noWrap/>
            <w:hideMark/>
          </w:tcPr>
          <w:p w14:paraId="64765FF7"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-96.5</w:t>
            </w:r>
          </w:p>
        </w:tc>
        <w:tc>
          <w:tcPr>
            <w:tcW w:w="560" w:type="dxa"/>
            <w:tcBorders>
              <w:top w:val="nil"/>
              <w:left w:val="nil"/>
              <w:bottom w:val="single" w:sz="4" w:space="0" w:color="auto"/>
              <w:right w:val="single" w:sz="4" w:space="0" w:color="auto"/>
            </w:tcBorders>
            <w:shd w:val="clear" w:color="auto" w:fill="auto"/>
            <w:noWrap/>
            <w:hideMark/>
          </w:tcPr>
          <w:p w14:paraId="2C4C837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-35</w:t>
            </w:r>
          </w:p>
        </w:tc>
        <w:tc>
          <w:tcPr>
            <w:tcW w:w="526" w:type="dxa"/>
            <w:tcBorders>
              <w:top w:val="nil"/>
              <w:left w:val="nil"/>
              <w:bottom w:val="single" w:sz="4" w:space="0" w:color="auto"/>
              <w:right w:val="single" w:sz="4" w:space="0" w:color="auto"/>
            </w:tcBorders>
            <w:shd w:val="clear" w:color="auto" w:fill="auto"/>
            <w:noWrap/>
            <w:hideMark/>
          </w:tcPr>
          <w:p w14:paraId="0E5D1673"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30</w:t>
            </w:r>
          </w:p>
        </w:tc>
        <w:tc>
          <w:tcPr>
            <w:tcW w:w="627" w:type="dxa"/>
            <w:tcBorders>
              <w:top w:val="nil"/>
              <w:left w:val="nil"/>
              <w:bottom w:val="single" w:sz="4" w:space="0" w:color="auto"/>
              <w:right w:val="single" w:sz="4" w:space="0" w:color="auto"/>
            </w:tcBorders>
            <w:shd w:val="clear" w:color="000000" w:fill="FF0000"/>
            <w:noWrap/>
            <w:hideMark/>
          </w:tcPr>
          <w:p w14:paraId="2432EA8F"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31.50</w:t>
            </w:r>
          </w:p>
        </w:tc>
      </w:tr>
      <w:tr w:rsidR="002C493E" w:rsidRPr="002C493E" w14:paraId="211FFD53"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2191EDD9"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w:t>
            </w:r>
            <w:r w:rsidRPr="002C493E">
              <w:rPr>
                <w:rFonts w:ascii="Calibri" w:hAnsi="Calibri"/>
                <w:color w:val="FF0000"/>
                <w:sz w:val="18"/>
                <w:szCs w:val="18"/>
              </w:rPr>
              <w:t>28A</w:t>
            </w:r>
            <w:r w:rsidRPr="002C493E">
              <w:rPr>
                <w:rFonts w:ascii="Calibri" w:hAnsi="Calibri"/>
                <w:color w:val="000000"/>
                <w:sz w:val="18"/>
                <w:szCs w:val="18"/>
              </w:rPr>
              <w:t>_n7B</w:t>
            </w:r>
          </w:p>
        </w:tc>
        <w:tc>
          <w:tcPr>
            <w:tcW w:w="1414" w:type="dxa"/>
            <w:tcBorders>
              <w:top w:val="nil"/>
              <w:left w:val="nil"/>
              <w:bottom w:val="single" w:sz="4" w:space="0" w:color="auto"/>
              <w:right w:val="single" w:sz="4" w:space="0" w:color="auto"/>
            </w:tcBorders>
            <w:shd w:val="clear" w:color="auto" w:fill="auto"/>
            <w:noWrap/>
            <w:hideMark/>
          </w:tcPr>
          <w:p w14:paraId="765E5E91"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DC_28</w:t>
            </w:r>
            <w:r w:rsidRPr="002C493E">
              <w:rPr>
                <w:rFonts w:ascii="Calibri" w:hAnsi="Calibri"/>
                <w:color w:val="FF0000"/>
                <w:sz w:val="18"/>
                <w:szCs w:val="18"/>
              </w:rPr>
              <w:t>A</w:t>
            </w:r>
            <w:r w:rsidRPr="002C493E">
              <w:rPr>
                <w:rFonts w:ascii="Calibri" w:hAnsi="Calibri"/>
                <w:color w:val="000000"/>
                <w:sz w:val="18"/>
                <w:szCs w:val="18"/>
              </w:rPr>
              <w:t>_n7</w:t>
            </w:r>
            <w:r w:rsidRPr="002C493E">
              <w:rPr>
                <w:rFonts w:ascii="Calibri" w:hAnsi="Calibri"/>
                <w:color w:val="FF0000"/>
                <w:sz w:val="18"/>
                <w:szCs w:val="18"/>
              </w:rPr>
              <w:t>B</w:t>
            </w:r>
          </w:p>
        </w:tc>
        <w:tc>
          <w:tcPr>
            <w:tcW w:w="751" w:type="dxa"/>
            <w:tcBorders>
              <w:top w:val="nil"/>
              <w:left w:val="nil"/>
              <w:bottom w:val="single" w:sz="4" w:space="0" w:color="auto"/>
              <w:right w:val="single" w:sz="4" w:space="0" w:color="auto"/>
            </w:tcBorders>
            <w:shd w:val="clear" w:color="auto" w:fill="auto"/>
            <w:noWrap/>
            <w:hideMark/>
          </w:tcPr>
          <w:p w14:paraId="1D5EDE7C"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FFC000"/>
            <w:noWrap/>
            <w:hideMark/>
          </w:tcPr>
          <w:p w14:paraId="5B89ED9F"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50</w:t>
            </w:r>
          </w:p>
        </w:tc>
        <w:tc>
          <w:tcPr>
            <w:tcW w:w="621" w:type="dxa"/>
            <w:tcBorders>
              <w:top w:val="nil"/>
              <w:left w:val="nil"/>
              <w:bottom w:val="single" w:sz="4" w:space="0" w:color="auto"/>
              <w:right w:val="single" w:sz="4" w:space="0" w:color="auto"/>
            </w:tcBorders>
            <w:shd w:val="clear" w:color="auto" w:fill="auto"/>
            <w:noWrap/>
            <w:hideMark/>
          </w:tcPr>
          <w:p w14:paraId="556DDDE7"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69</w:t>
            </w:r>
          </w:p>
        </w:tc>
        <w:tc>
          <w:tcPr>
            <w:tcW w:w="2127" w:type="dxa"/>
            <w:tcBorders>
              <w:top w:val="nil"/>
              <w:left w:val="nil"/>
              <w:bottom w:val="single" w:sz="4" w:space="0" w:color="auto"/>
              <w:right w:val="single" w:sz="4" w:space="0" w:color="auto"/>
            </w:tcBorders>
            <w:shd w:val="clear" w:color="000000" w:fill="92D050"/>
            <w:noWrap/>
            <w:hideMark/>
          </w:tcPr>
          <w:p w14:paraId="72E6CB6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1B15D1C9"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-98.5</w:t>
            </w:r>
          </w:p>
        </w:tc>
        <w:tc>
          <w:tcPr>
            <w:tcW w:w="560" w:type="dxa"/>
            <w:tcBorders>
              <w:top w:val="nil"/>
              <w:left w:val="nil"/>
              <w:bottom w:val="single" w:sz="4" w:space="0" w:color="auto"/>
              <w:right w:val="single" w:sz="4" w:space="0" w:color="auto"/>
            </w:tcBorders>
            <w:shd w:val="clear" w:color="000000" w:fill="000000"/>
            <w:noWrap/>
            <w:hideMark/>
          </w:tcPr>
          <w:p w14:paraId="2F1DDBA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27810C2F"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1CBD317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58FC283D"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6346111F"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n28A</w:t>
            </w:r>
            <w:r w:rsidRPr="002C493E">
              <w:rPr>
                <w:rFonts w:ascii="Calibri" w:hAnsi="Calibri"/>
                <w:color w:val="000000"/>
                <w:sz w:val="18"/>
                <w:szCs w:val="18"/>
              </w:rPr>
              <w:t>-n77(2A)</w:t>
            </w:r>
          </w:p>
        </w:tc>
        <w:tc>
          <w:tcPr>
            <w:tcW w:w="1414" w:type="dxa"/>
            <w:tcBorders>
              <w:top w:val="nil"/>
              <w:left w:val="nil"/>
              <w:bottom w:val="single" w:sz="4" w:space="0" w:color="auto"/>
              <w:right w:val="single" w:sz="4" w:space="0" w:color="auto"/>
            </w:tcBorders>
            <w:shd w:val="clear" w:color="auto" w:fill="auto"/>
            <w:noWrap/>
            <w:hideMark/>
          </w:tcPr>
          <w:p w14:paraId="120BC667"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CA_n77(</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68C725B9"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E26B0A"/>
            <w:noWrap/>
            <w:hideMark/>
          </w:tcPr>
          <w:p w14:paraId="3AFF0EE9"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600</w:t>
            </w:r>
          </w:p>
        </w:tc>
        <w:tc>
          <w:tcPr>
            <w:tcW w:w="621" w:type="dxa"/>
            <w:tcBorders>
              <w:top w:val="nil"/>
              <w:left w:val="nil"/>
              <w:bottom w:val="single" w:sz="4" w:space="0" w:color="auto"/>
              <w:right w:val="single" w:sz="4" w:space="0" w:color="auto"/>
            </w:tcBorders>
            <w:shd w:val="clear" w:color="auto" w:fill="auto"/>
            <w:noWrap/>
            <w:hideMark/>
          </w:tcPr>
          <w:p w14:paraId="65EBDF47"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11</w:t>
            </w:r>
          </w:p>
        </w:tc>
        <w:tc>
          <w:tcPr>
            <w:tcW w:w="2127" w:type="dxa"/>
            <w:tcBorders>
              <w:top w:val="nil"/>
              <w:left w:val="nil"/>
              <w:bottom w:val="single" w:sz="4" w:space="0" w:color="auto"/>
              <w:right w:val="single" w:sz="4" w:space="0" w:color="auto"/>
            </w:tcBorders>
            <w:shd w:val="clear" w:color="000000" w:fill="92D050"/>
            <w:noWrap/>
            <w:hideMark/>
          </w:tcPr>
          <w:p w14:paraId="24E19072"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7C6F1D3B"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-98.5</w:t>
            </w:r>
          </w:p>
        </w:tc>
        <w:tc>
          <w:tcPr>
            <w:tcW w:w="560" w:type="dxa"/>
            <w:tcBorders>
              <w:top w:val="nil"/>
              <w:left w:val="nil"/>
              <w:bottom w:val="single" w:sz="4" w:space="0" w:color="auto"/>
              <w:right w:val="single" w:sz="4" w:space="0" w:color="auto"/>
            </w:tcBorders>
            <w:shd w:val="clear" w:color="000000" w:fill="000000"/>
            <w:noWrap/>
            <w:hideMark/>
          </w:tcPr>
          <w:p w14:paraId="4DC16D0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107F698D"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030103D1"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3D8773CC"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5CA098A8"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n28A</w:t>
            </w:r>
            <w:r w:rsidRPr="002C493E">
              <w:rPr>
                <w:rFonts w:ascii="Calibri" w:hAnsi="Calibri"/>
                <w:color w:val="000000"/>
                <w:sz w:val="18"/>
                <w:szCs w:val="18"/>
              </w:rPr>
              <w:t>-n78(2A)</w:t>
            </w:r>
          </w:p>
        </w:tc>
        <w:tc>
          <w:tcPr>
            <w:tcW w:w="1414" w:type="dxa"/>
            <w:tcBorders>
              <w:top w:val="nil"/>
              <w:left w:val="nil"/>
              <w:bottom w:val="single" w:sz="4" w:space="0" w:color="auto"/>
              <w:right w:val="single" w:sz="4" w:space="0" w:color="auto"/>
            </w:tcBorders>
            <w:shd w:val="clear" w:color="auto" w:fill="auto"/>
            <w:noWrap/>
            <w:hideMark/>
          </w:tcPr>
          <w:p w14:paraId="180D567A"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CA_n78(</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52BB39F2"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E26B0A"/>
            <w:noWrap/>
            <w:hideMark/>
          </w:tcPr>
          <w:p w14:paraId="73AAD885"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400</w:t>
            </w:r>
          </w:p>
        </w:tc>
        <w:tc>
          <w:tcPr>
            <w:tcW w:w="621" w:type="dxa"/>
            <w:tcBorders>
              <w:top w:val="nil"/>
              <w:left w:val="nil"/>
              <w:bottom w:val="single" w:sz="4" w:space="0" w:color="auto"/>
              <w:right w:val="single" w:sz="4" w:space="0" w:color="auto"/>
            </w:tcBorders>
            <w:shd w:val="clear" w:color="auto" w:fill="auto"/>
            <w:noWrap/>
            <w:hideMark/>
          </w:tcPr>
          <w:p w14:paraId="7C415DD3"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15</w:t>
            </w:r>
          </w:p>
        </w:tc>
        <w:tc>
          <w:tcPr>
            <w:tcW w:w="2127" w:type="dxa"/>
            <w:tcBorders>
              <w:top w:val="nil"/>
              <w:left w:val="nil"/>
              <w:bottom w:val="single" w:sz="4" w:space="0" w:color="auto"/>
              <w:right w:val="single" w:sz="4" w:space="0" w:color="auto"/>
            </w:tcBorders>
            <w:shd w:val="clear" w:color="000000" w:fill="92D050"/>
            <w:noWrap/>
            <w:hideMark/>
          </w:tcPr>
          <w:p w14:paraId="72B95D1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4C3420EE"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-98.5</w:t>
            </w:r>
          </w:p>
        </w:tc>
        <w:tc>
          <w:tcPr>
            <w:tcW w:w="560" w:type="dxa"/>
            <w:tcBorders>
              <w:top w:val="nil"/>
              <w:left w:val="nil"/>
              <w:bottom w:val="single" w:sz="4" w:space="0" w:color="auto"/>
              <w:right w:val="single" w:sz="4" w:space="0" w:color="auto"/>
            </w:tcBorders>
            <w:shd w:val="clear" w:color="000000" w:fill="000000"/>
            <w:noWrap/>
            <w:hideMark/>
          </w:tcPr>
          <w:p w14:paraId="06E0168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5DCC877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0A74CA7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1A2E0402"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107220A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CA_n41C-</w:t>
            </w:r>
            <w:r w:rsidRPr="002C493E">
              <w:rPr>
                <w:rFonts w:ascii="Calibri" w:hAnsi="Calibri"/>
                <w:color w:val="FF0000"/>
                <w:sz w:val="18"/>
                <w:szCs w:val="18"/>
              </w:rPr>
              <w:t>n66A</w:t>
            </w:r>
          </w:p>
        </w:tc>
        <w:tc>
          <w:tcPr>
            <w:tcW w:w="1414" w:type="dxa"/>
            <w:tcBorders>
              <w:top w:val="nil"/>
              <w:left w:val="nil"/>
              <w:bottom w:val="single" w:sz="4" w:space="0" w:color="auto"/>
              <w:right w:val="single" w:sz="4" w:space="0" w:color="auto"/>
            </w:tcBorders>
            <w:shd w:val="clear" w:color="auto" w:fill="auto"/>
            <w:noWrap/>
            <w:hideMark/>
          </w:tcPr>
          <w:p w14:paraId="055C0582"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CA_n41</w:t>
            </w:r>
            <w:r w:rsidRPr="002C493E">
              <w:rPr>
                <w:rFonts w:ascii="Calibri" w:hAnsi="Calibri"/>
                <w:color w:val="FF0000"/>
                <w:sz w:val="18"/>
                <w:szCs w:val="18"/>
              </w:rPr>
              <w:t>C</w:t>
            </w:r>
          </w:p>
        </w:tc>
        <w:tc>
          <w:tcPr>
            <w:tcW w:w="751" w:type="dxa"/>
            <w:tcBorders>
              <w:top w:val="nil"/>
              <w:left w:val="nil"/>
              <w:bottom w:val="single" w:sz="4" w:space="0" w:color="auto"/>
              <w:right w:val="single" w:sz="4" w:space="0" w:color="auto"/>
            </w:tcBorders>
            <w:shd w:val="clear" w:color="auto" w:fill="auto"/>
            <w:noWrap/>
            <w:hideMark/>
          </w:tcPr>
          <w:p w14:paraId="364C0759"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F79646"/>
            <w:noWrap/>
            <w:hideMark/>
          </w:tcPr>
          <w:p w14:paraId="1DC2A0E0"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190</w:t>
            </w:r>
          </w:p>
        </w:tc>
        <w:tc>
          <w:tcPr>
            <w:tcW w:w="621" w:type="dxa"/>
            <w:tcBorders>
              <w:top w:val="nil"/>
              <w:left w:val="nil"/>
              <w:bottom w:val="single" w:sz="4" w:space="0" w:color="auto"/>
              <w:right w:val="single" w:sz="4" w:space="0" w:color="auto"/>
            </w:tcBorders>
            <w:shd w:val="clear" w:color="000000" w:fill="F79646"/>
            <w:noWrap/>
            <w:hideMark/>
          </w:tcPr>
          <w:p w14:paraId="4EA2660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5</w:t>
            </w:r>
          </w:p>
        </w:tc>
        <w:tc>
          <w:tcPr>
            <w:tcW w:w="2127" w:type="dxa"/>
            <w:tcBorders>
              <w:top w:val="nil"/>
              <w:left w:val="nil"/>
              <w:bottom w:val="single" w:sz="4" w:space="0" w:color="auto"/>
              <w:right w:val="single" w:sz="4" w:space="0" w:color="auto"/>
            </w:tcBorders>
            <w:shd w:val="clear" w:color="000000" w:fill="FF0000"/>
            <w:noWrap/>
            <w:hideMark/>
          </w:tcPr>
          <w:p w14:paraId="4731CECC"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IMD5 MSD to be analyzed</w:t>
            </w:r>
          </w:p>
        </w:tc>
        <w:tc>
          <w:tcPr>
            <w:tcW w:w="944" w:type="dxa"/>
            <w:tcBorders>
              <w:top w:val="single" w:sz="4" w:space="0" w:color="auto"/>
              <w:left w:val="single" w:sz="4" w:space="0" w:color="auto"/>
              <w:bottom w:val="single" w:sz="4" w:space="0" w:color="auto"/>
              <w:right w:val="single" w:sz="4" w:space="0" w:color="auto"/>
            </w:tcBorders>
            <w:shd w:val="clear" w:color="auto" w:fill="auto"/>
            <w:noWrap/>
            <w:hideMark/>
          </w:tcPr>
          <w:p w14:paraId="5CD74C49"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-99.5</w:t>
            </w:r>
          </w:p>
        </w:tc>
        <w:tc>
          <w:tcPr>
            <w:tcW w:w="560" w:type="dxa"/>
            <w:tcBorders>
              <w:top w:val="single" w:sz="4" w:space="0" w:color="auto"/>
              <w:left w:val="nil"/>
              <w:bottom w:val="single" w:sz="4" w:space="0" w:color="auto"/>
              <w:right w:val="single" w:sz="4" w:space="0" w:color="auto"/>
            </w:tcBorders>
            <w:shd w:val="clear" w:color="auto" w:fill="auto"/>
            <w:noWrap/>
            <w:hideMark/>
          </w:tcPr>
          <w:p w14:paraId="4A96871A"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-30</w:t>
            </w:r>
          </w:p>
        </w:tc>
        <w:tc>
          <w:tcPr>
            <w:tcW w:w="526" w:type="dxa"/>
            <w:tcBorders>
              <w:top w:val="single" w:sz="4" w:space="0" w:color="auto"/>
              <w:left w:val="nil"/>
              <w:bottom w:val="single" w:sz="4" w:space="0" w:color="auto"/>
              <w:right w:val="single" w:sz="4" w:space="0" w:color="auto"/>
            </w:tcBorders>
            <w:shd w:val="clear" w:color="auto" w:fill="auto"/>
            <w:noWrap/>
            <w:hideMark/>
          </w:tcPr>
          <w:p w14:paraId="0BC9D095"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30</w:t>
            </w:r>
          </w:p>
        </w:tc>
        <w:tc>
          <w:tcPr>
            <w:tcW w:w="627" w:type="dxa"/>
            <w:tcBorders>
              <w:top w:val="single" w:sz="4" w:space="0" w:color="auto"/>
              <w:left w:val="nil"/>
              <w:bottom w:val="single" w:sz="4" w:space="0" w:color="auto"/>
              <w:right w:val="single" w:sz="4" w:space="0" w:color="auto"/>
            </w:tcBorders>
            <w:shd w:val="clear" w:color="000000" w:fill="FF0000"/>
            <w:noWrap/>
            <w:hideMark/>
          </w:tcPr>
          <w:p w14:paraId="58539954"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39.50</w:t>
            </w:r>
          </w:p>
        </w:tc>
      </w:tr>
      <w:tr w:rsidR="002C493E" w:rsidRPr="002C493E" w14:paraId="2D4772DE"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725C880E"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CA_n41C-</w:t>
            </w:r>
            <w:r w:rsidRPr="002C493E">
              <w:rPr>
                <w:rFonts w:ascii="Calibri" w:hAnsi="Calibri"/>
                <w:color w:val="FF0000"/>
                <w:sz w:val="18"/>
                <w:szCs w:val="18"/>
              </w:rPr>
              <w:t>n71A</w:t>
            </w:r>
          </w:p>
        </w:tc>
        <w:tc>
          <w:tcPr>
            <w:tcW w:w="1414" w:type="dxa"/>
            <w:tcBorders>
              <w:top w:val="nil"/>
              <w:left w:val="nil"/>
              <w:bottom w:val="single" w:sz="4" w:space="0" w:color="auto"/>
              <w:right w:val="single" w:sz="4" w:space="0" w:color="auto"/>
            </w:tcBorders>
            <w:shd w:val="clear" w:color="auto" w:fill="auto"/>
            <w:noWrap/>
            <w:hideMark/>
          </w:tcPr>
          <w:p w14:paraId="62DC7E4A"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CA_n41</w:t>
            </w:r>
            <w:r w:rsidRPr="002C493E">
              <w:rPr>
                <w:rFonts w:ascii="Calibri" w:hAnsi="Calibri"/>
                <w:color w:val="FF0000"/>
                <w:sz w:val="18"/>
                <w:szCs w:val="18"/>
              </w:rPr>
              <w:t>C</w:t>
            </w:r>
          </w:p>
        </w:tc>
        <w:tc>
          <w:tcPr>
            <w:tcW w:w="751" w:type="dxa"/>
            <w:tcBorders>
              <w:top w:val="nil"/>
              <w:left w:val="nil"/>
              <w:bottom w:val="single" w:sz="4" w:space="0" w:color="auto"/>
              <w:right w:val="single" w:sz="4" w:space="0" w:color="auto"/>
            </w:tcBorders>
            <w:shd w:val="clear" w:color="auto" w:fill="auto"/>
            <w:noWrap/>
            <w:hideMark/>
          </w:tcPr>
          <w:p w14:paraId="3FE5CACE"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F79646"/>
            <w:noWrap/>
            <w:hideMark/>
          </w:tcPr>
          <w:p w14:paraId="6DA20638"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190</w:t>
            </w:r>
          </w:p>
        </w:tc>
        <w:tc>
          <w:tcPr>
            <w:tcW w:w="621" w:type="dxa"/>
            <w:tcBorders>
              <w:top w:val="nil"/>
              <w:left w:val="nil"/>
              <w:bottom w:val="single" w:sz="4" w:space="0" w:color="auto"/>
              <w:right w:val="single" w:sz="4" w:space="0" w:color="auto"/>
            </w:tcBorders>
            <w:shd w:val="clear" w:color="auto" w:fill="auto"/>
            <w:noWrap/>
            <w:hideMark/>
          </w:tcPr>
          <w:p w14:paraId="7BD573D2"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21</w:t>
            </w:r>
          </w:p>
        </w:tc>
        <w:tc>
          <w:tcPr>
            <w:tcW w:w="2127" w:type="dxa"/>
            <w:tcBorders>
              <w:top w:val="nil"/>
              <w:left w:val="nil"/>
              <w:bottom w:val="single" w:sz="4" w:space="0" w:color="auto"/>
              <w:right w:val="single" w:sz="4" w:space="0" w:color="auto"/>
            </w:tcBorders>
            <w:shd w:val="clear" w:color="000000" w:fill="92D050"/>
            <w:noWrap/>
            <w:hideMark/>
          </w:tcPr>
          <w:p w14:paraId="46C94BA1"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33674192"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-97.2</w:t>
            </w:r>
          </w:p>
        </w:tc>
        <w:tc>
          <w:tcPr>
            <w:tcW w:w="560" w:type="dxa"/>
            <w:tcBorders>
              <w:top w:val="nil"/>
              <w:left w:val="nil"/>
              <w:bottom w:val="single" w:sz="4" w:space="0" w:color="auto"/>
              <w:right w:val="single" w:sz="4" w:space="0" w:color="auto"/>
            </w:tcBorders>
            <w:shd w:val="clear" w:color="000000" w:fill="000000"/>
            <w:noWrap/>
            <w:hideMark/>
          </w:tcPr>
          <w:p w14:paraId="1B4B4EF7"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332113CD"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1701708C"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21D800CA"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290E777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CA_n41C-</w:t>
            </w:r>
            <w:r w:rsidRPr="002C493E">
              <w:rPr>
                <w:rFonts w:ascii="Calibri" w:hAnsi="Calibri"/>
                <w:color w:val="FF0000"/>
                <w:sz w:val="18"/>
                <w:szCs w:val="18"/>
              </w:rPr>
              <w:t>n77A</w:t>
            </w:r>
          </w:p>
        </w:tc>
        <w:tc>
          <w:tcPr>
            <w:tcW w:w="1414" w:type="dxa"/>
            <w:tcBorders>
              <w:top w:val="nil"/>
              <w:left w:val="nil"/>
              <w:bottom w:val="single" w:sz="4" w:space="0" w:color="auto"/>
              <w:right w:val="single" w:sz="4" w:space="0" w:color="auto"/>
            </w:tcBorders>
            <w:shd w:val="clear" w:color="auto" w:fill="auto"/>
            <w:noWrap/>
            <w:hideMark/>
          </w:tcPr>
          <w:p w14:paraId="2B0A7271"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CA_n41</w:t>
            </w:r>
            <w:r w:rsidRPr="002C493E">
              <w:rPr>
                <w:rFonts w:ascii="Calibri" w:hAnsi="Calibri"/>
                <w:color w:val="FF0000"/>
                <w:sz w:val="18"/>
                <w:szCs w:val="18"/>
              </w:rPr>
              <w:t>C</w:t>
            </w:r>
          </w:p>
        </w:tc>
        <w:tc>
          <w:tcPr>
            <w:tcW w:w="751" w:type="dxa"/>
            <w:tcBorders>
              <w:top w:val="nil"/>
              <w:left w:val="nil"/>
              <w:bottom w:val="single" w:sz="4" w:space="0" w:color="auto"/>
              <w:right w:val="single" w:sz="4" w:space="0" w:color="auto"/>
            </w:tcBorders>
            <w:shd w:val="clear" w:color="auto" w:fill="auto"/>
            <w:noWrap/>
            <w:hideMark/>
          </w:tcPr>
          <w:p w14:paraId="4AD51AD6"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F79646"/>
            <w:noWrap/>
            <w:hideMark/>
          </w:tcPr>
          <w:p w14:paraId="6C737003"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190</w:t>
            </w:r>
          </w:p>
        </w:tc>
        <w:tc>
          <w:tcPr>
            <w:tcW w:w="621" w:type="dxa"/>
            <w:tcBorders>
              <w:top w:val="nil"/>
              <w:left w:val="nil"/>
              <w:bottom w:val="single" w:sz="4" w:space="0" w:color="auto"/>
              <w:right w:val="single" w:sz="4" w:space="0" w:color="auto"/>
            </w:tcBorders>
            <w:shd w:val="clear" w:color="000000" w:fill="FFFF00"/>
            <w:noWrap/>
            <w:hideMark/>
          </w:tcPr>
          <w:p w14:paraId="239D0EF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w:t>
            </w:r>
          </w:p>
        </w:tc>
        <w:tc>
          <w:tcPr>
            <w:tcW w:w="2127" w:type="dxa"/>
            <w:tcBorders>
              <w:top w:val="nil"/>
              <w:left w:val="nil"/>
              <w:bottom w:val="single" w:sz="4" w:space="0" w:color="auto"/>
              <w:right w:val="single" w:sz="4" w:space="0" w:color="auto"/>
            </w:tcBorders>
            <w:shd w:val="clear" w:color="000000" w:fill="FFFF00"/>
            <w:noWrap/>
            <w:hideMark/>
          </w:tcPr>
          <w:p w14:paraId="5B54C8F7"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IMD9 MSD to be analyzed</w:t>
            </w:r>
          </w:p>
        </w:tc>
        <w:tc>
          <w:tcPr>
            <w:tcW w:w="944" w:type="dxa"/>
            <w:tcBorders>
              <w:top w:val="nil"/>
              <w:left w:val="single" w:sz="4" w:space="0" w:color="auto"/>
              <w:bottom w:val="single" w:sz="4" w:space="0" w:color="auto"/>
              <w:right w:val="single" w:sz="4" w:space="0" w:color="auto"/>
            </w:tcBorders>
            <w:shd w:val="clear" w:color="auto" w:fill="auto"/>
            <w:noWrap/>
            <w:hideMark/>
          </w:tcPr>
          <w:p w14:paraId="5EAE8964"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-95.3</w:t>
            </w:r>
          </w:p>
        </w:tc>
        <w:tc>
          <w:tcPr>
            <w:tcW w:w="560" w:type="dxa"/>
            <w:tcBorders>
              <w:top w:val="nil"/>
              <w:left w:val="nil"/>
              <w:bottom w:val="single" w:sz="4" w:space="0" w:color="auto"/>
              <w:right w:val="single" w:sz="4" w:space="0" w:color="auto"/>
            </w:tcBorders>
            <w:shd w:val="clear" w:color="auto" w:fill="auto"/>
            <w:noWrap/>
            <w:hideMark/>
          </w:tcPr>
          <w:p w14:paraId="68D99D1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-60</w:t>
            </w:r>
          </w:p>
        </w:tc>
        <w:tc>
          <w:tcPr>
            <w:tcW w:w="526" w:type="dxa"/>
            <w:tcBorders>
              <w:top w:val="nil"/>
              <w:left w:val="nil"/>
              <w:bottom w:val="single" w:sz="4" w:space="0" w:color="auto"/>
              <w:right w:val="single" w:sz="4" w:space="0" w:color="auto"/>
            </w:tcBorders>
            <w:shd w:val="clear" w:color="auto" w:fill="auto"/>
            <w:noWrap/>
            <w:hideMark/>
          </w:tcPr>
          <w:p w14:paraId="7F6D4EE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35</w:t>
            </w:r>
          </w:p>
        </w:tc>
        <w:tc>
          <w:tcPr>
            <w:tcW w:w="627" w:type="dxa"/>
            <w:tcBorders>
              <w:top w:val="nil"/>
              <w:left w:val="nil"/>
              <w:bottom w:val="single" w:sz="4" w:space="0" w:color="auto"/>
              <w:right w:val="single" w:sz="4" w:space="0" w:color="auto"/>
            </w:tcBorders>
            <w:shd w:val="clear" w:color="000000" w:fill="FFFF00"/>
            <w:noWrap/>
            <w:hideMark/>
          </w:tcPr>
          <w:p w14:paraId="1F79E1CC"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3.16</w:t>
            </w:r>
          </w:p>
        </w:tc>
      </w:tr>
      <w:tr w:rsidR="002C493E" w:rsidRPr="002C493E" w14:paraId="5F9E3B36"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76A3094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CA_n41C-</w:t>
            </w:r>
            <w:r w:rsidRPr="002C493E">
              <w:rPr>
                <w:rFonts w:ascii="Calibri" w:hAnsi="Calibri"/>
                <w:color w:val="FF0000"/>
                <w:sz w:val="18"/>
                <w:szCs w:val="18"/>
              </w:rPr>
              <w:t>n79A</w:t>
            </w:r>
          </w:p>
        </w:tc>
        <w:tc>
          <w:tcPr>
            <w:tcW w:w="1414" w:type="dxa"/>
            <w:tcBorders>
              <w:top w:val="nil"/>
              <w:left w:val="nil"/>
              <w:bottom w:val="single" w:sz="4" w:space="0" w:color="auto"/>
              <w:right w:val="single" w:sz="4" w:space="0" w:color="auto"/>
            </w:tcBorders>
            <w:shd w:val="clear" w:color="auto" w:fill="auto"/>
            <w:noWrap/>
            <w:hideMark/>
          </w:tcPr>
          <w:p w14:paraId="67A7654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CA_n41</w:t>
            </w:r>
            <w:r w:rsidRPr="002C493E">
              <w:rPr>
                <w:rFonts w:ascii="Calibri" w:hAnsi="Calibri"/>
                <w:color w:val="FF0000"/>
                <w:sz w:val="18"/>
                <w:szCs w:val="18"/>
              </w:rPr>
              <w:t>C</w:t>
            </w:r>
          </w:p>
        </w:tc>
        <w:tc>
          <w:tcPr>
            <w:tcW w:w="751" w:type="dxa"/>
            <w:tcBorders>
              <w:top w:val="nil"/>
              <w:left w:val="nil"/>
              <w:bottom w:val="single" w:sz="4" w:space="0" w:color="auto"/>
              <w:right w:val="single" w:sz="4" w:space="0" w:color="auto"/>
            </w:tcBorders>
            <w:shd w:val="clear" w:color="auto" w:fill="auto"/>
            <w:noWrap/>
            <w:hideMark/>
          </w:tcPr>
          <w:p w14:paraId="1BE4F3BE"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F79646"/>
            <w:noWrap/>
            <w:hideMark/>
          </w:tcPr>
          <w:p w14:paraId="3967742D"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190</w:t>
            </w:r>
          </w:p>
        </w:tc>
        <w:tc>
          <w:tcPr>
            <w:tcW w:w="621" w:type="dxa"/>
            <w:tcBorders>
              <w:top w:val="nil"/>
              <w:left w:val="nil"/>
              <w:bottom w:val="single" w:sz="4" w:space="0" w:color="auto"/>
              <w:right w:val="single" w:sz="4" w:space="0" w:color="auto"/>
            </w:tcBorders>
            <w:shd w:val="clear" w:color="auto" w:fill="auto"/>
            <w:noWrap/>
            <w:hideMark/>
          </w:tcPr>
          <w:p w14:paraId="50E0A602"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19</w:t>
            </w:r>
          </w:p>
        </w:tc>
        <w:tc>
          <w:tcPr>
            <w:tcW w:w="2127" w:type="dxa"/>
            <w:tcBorders>
              <w:top w:val="nil"/>
              <w:left w:val="nil"/>
              <w:bottom w:val="single" w:sz="4" w:space="0" w:color="auto"/>
              <w:right w:val="single" w:sz="4" w:space="0" w:color="auto"/>
            </w:tcBorders>
            <w:shd w:val="clear" w:color="000000" w:fill="92D050"/>
            <w:noWrap/>
            <w:hideMark/>
          </w:tcPr>
          <w:p w14:paraId="554D756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179D4EEE"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60" w:type="dxa"/>
            <w:tcBorders>
              <w:top w:val="nil"/>
              <w:left w:val="nil"/>
              <w:bottom w:val="single" w:sz="4" w:space="0" w:color="auto"/>
              <w:right w:val="single" w:sz="4" w:space="0" w:color="auto"/>
            </w:tcBorders>
            <w:shd w:val="clear" w:color="000000" w:fill="000000"/>
            <w:noWrap/>
            <w:hideMark/>
          </w:tcPr>
          <w:p w14:paraId="08E9AC86"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078C3CA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2A001123"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2A37664F"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54527C1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n66A</w:t>
            </w:r>
            <w:r w:rsidRPr="002C493E">
              <w:rPr>
                <w:rFonts w:ascii="Calibri" w:hAnsi="Calibri"/>
                <w:color w:val="000000"/>
                <w:sz w:val="18"/>
                <w:szCs w:val="18"/>
              </w:rPr>
              <w:t>-n77(2A)</w:t>
            </w:r>
          </w:p>
        </w:tc>
        <w:tc>
          <w:tcPr>
            <w:tcW w:w="1414" w:type="dxa"/>
            <w:tcBorders>
              <w:top w:val="nil"/>
              <w:left w:val="nil"/>
              <w:bottom w:val="single" w:sz="4" w:space="0" w:color="auto"/>
              <w:right w:val="single" w:sz="4" w:space="0" w:color="auto"/>
            </w:tcBorders>
            <w:shd w:val="clear" w:color="auto" w:fill="auto"/>
            <w:noWrap/>
            <w:hideMark/>
          </w:tcPr>
          <w:p w14:paraId="7B6FEA7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CA_n77(</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0F824B65"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in spec</w:t>
            </w:r>
          </w:p>
        </w:tc>
        <w:tc>
          <w:tcPr>
            <w:tcW w:w="535" w:type="dxa"/>
            <w:tcBorders>
              <w:top w:val="nil"/>
              <w:left w:val="nil"/>
              <w:bottom w:val="single" w:sz="4" w:space="0" w:color="auto"/>
              <w:right w:val="single" w:sz="4" w:space="0" w:color="auto"/>
            </w:tcBorders>
            <w:shd w:val="clear" w:color="000000" w:fill="E26B0A"/>
            <w:noWrap/>
            <w:hideMark/>
          </w:tcPr>
          <w:p w14:paraId="149320DC"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600</w:t>
            </w:r>
          </w:p>
        </w:tc>
        <w:tc>
          <w:tcPr>
            <w:tcW w:w="621" w:type="dxa"/>
            <w:tcBorders>
              <w:top w:val="nil"/>
              <w:left w:val="nil"/>
              <w:bottom w:val="single" w:sz="4" w:space="0" w:color="auto"/>
              <w:right w:val="single" w:sz="4" w:space="0" w:color="auto"/>
            </w:tcBorders>
            <w:shd w:val="clear" w:color="000000" w:fill="F79646"/>
            <w:noWrap/>
            <w:hideMark/>
          </w:tcPr>
          <w:p w14:paraId="6B60501E"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5</w:t>
            </w:r>
          </w:p>
        </w:tc>
        <w:tc>
          <w:tcPr>
            <w:tcW w:w="2127" w:type="dxa"/>
            <w:tcBorders>
              <w:top w:val="nil"/>
              <w:left w:val="nil"/>
              <w:bottom w:val="single" w:sz="4" w:space="0" w:color="auto"/>
              <w:right w:val="single" w:sz="4" w:space="0" w:color="auto"/>
            </w:tcBorders>
            <w:shd w:val="clear" w:color="000000" w:fill="FF0000"/>
            <w:noWrap/>
            <w:hideMark/>
          </w:tcPr>
          <w:p w14:paraId="68EE719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IMD5 MSD to be analyzed</w:t>
            </w:r>
          </w:p>
        </w:tc>
        <w:tc>
          <w:tcPr>
            <w:tcW w:w="944" w:type="dxa"/>
            <w:tcBorders>
              <w:top w:val="nil"/>
              <w:left w:val="single" w:sz="4" w:space="0" w:color="auto"/>
              <w:bottom w:val="single" w:sz="4" w:space="0" w:color="auto"/>
              <w:right w:val="single" w:sz="4" w:space="0" w:color="auto"/>
            </w:tcBorders>
            <w:shd w:val="clear" w:color="auto" w:fill="auto"/>
            <w:noWrap/>
            <w:hideMark/>
          </w:tcPr>
          <w:p w14:paraId="1E881D26"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-99.5</w:t>
            </w:r>
          </w:p>
        </w:tc>
        <w:tc>
          <w:tcPr>
            <w:tcW w:w="560" w:type="dxa"/>
            <w:tcBorders>
              <w:top w:val="nil"/>
              <w:left w:val="nil"/>
              <w:bottom w:val="single" w:sz="4" w:space="0" w:color="auto"/>
              <w:right w:val="single" w:sz="4" w:space="0" w:color="auto"/>
            </w:tcBorders>
            <w:shd w:val="clear" w:color="auto" w:fill="auto"/>
            <w:noWrap/>
            <w:hideMark/>
          </w:tcPr>
          <w:p w14:paraId="66D3013C"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-45</w:t>
            </w:r>
          </w:p>
        </w:tc>
        <w:tc>
          <w:tcPr>
            <w:tcW w:w="526" w:type="dxa"/>
            <w:tcBorders>
              <w:top w:val="nil"/>
              <w:left w:val="nil"/>
              <w:bottom w:val="single" w:sz="4" w:space="0" w:color="auto"/>
              <w:right w:val="single" w:sz="4" w:space="0" w:color="auto"/>
            </w:tcBorders>
            <w:shd w:val="clear" w:color="auto" w:fill="auto"/>
            <w:noWrap/>
            <w:hideMark/>
          </w:tcPr>
          <w:p w14:paraId="47E3511C"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30</w:t>
            </w:r>
          </w:p>
        </w:tc>
        <w:tc>
          <w:tcPr>
            <w:tcW w:w="627" w:type="dxa"/>
            <w:tcBorders>
              <w:top w:val="nil"/>
              <w:left w:val="nil"/>
              <w:bottom w:val="single" w:sz="4" w:space="0" w:color="auto"/>
              <w:right w:val="single" w:sz="4" w:space="0" w:color="auto"/>
            </w:tcBorders>
            <w:shd w:val="clear" w:color="000000" w:fill="FF0000"/>
            <w:noWrap/>
            <w:hideMark/>
          </w:tcPr>
          <w:p w14:paraId="76AB71B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24.52</w:t>
            </w:r>
          </w:p>
        </w:tc>
      </w:tr>
      <w:tr w:rsidR="002C493E" w:rsidRPr="002C493E" w14:paraId="2B74435E"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2A5CA7E9"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w:t>
            </w:r>
            <w:r w:rsidRPr="002C493E">
              <w:rPr>
                <w:rFonts w:ascii="Calibri" w:hAnsi="Calibri"/>
                <w:color w:val="FF0000"/>
                <w:sz w:val="18"/>
                <w:szCs w:val="18"/>
              </w:rPr>
              <w:t>3A</w:t>
            </w:r>
            <w:r w:rsidRPr="002C493E">
              <w:rPr>
                <w:rFonts w:ascii="Calibri" w:hAnsi="Calibri"/>
                <w:color w:val="000000"/>
                <w:sz w:val="18"/>
                <w:szCs w:val="18"/>
              </w:rPr>
              <w:t>_n7B</w:t>
            </w:r>
          </w:p>
        </w:tc>
        <w:tc>
          <w:tcPr>
            <w:tcW w:w="1414" w:type="dxa"/>
            <w:tcBorders>
              <w:top w:val="nil"/>
              <w:left w:val="nil"/>
              <w:bottom w:val="single" w:sz="4" w:space="0" w:color="auto"/>
              <w:right w:val="single" w:sz="4" w:space="0" w:color="auto"/>
            </w:tcBorders>
            <w:shd w:val="clear" w:color="auto" w:fill="auto"/>
            <w:noWrap/>
            <w:hideMark/>
          </w:tcPr>
          <w:p w14:paraId="3FA26CDD"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DC_3A_n7</w:t>
            </w:r>
            <w:r w:rsidRPr="002C493E">
              <w:rPr>
                <w:rFonts w:ascii="Calibri" w:hAnsi="Calibri"/>
                <w:color w:val="FF0000"/>
                <w:sz w:val="18"/>
                <w:szCs w:val="18"/>
              </w:rPr>
              <w:t>B</w:t>
            </w:r>
          </w:p>
        </w:tc>
        <w:tc>
          <w:tcPr>
            <w:tcW w:w="751" w:type="dxa"/>
            <w:tcBorders>
              <w:top w:val="nil"/>
              <w:left w:val="nil"/>
              <w:bottom w:val="single" w:sz="4" w:space="0" w:color="auto"/>
              <w:right w:val="single" w:sz="4" w:space="0" w:color="auto"/>
            </w:tcBorders>
            <w:shd w:val="clear" w:color="auto" w:fill="auto"/>
            <w:noWrap/>
            <w:hideMark/>
          </w:tcPr>
          <w:p w14:paraId="55371E3F"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proofErr w:type="spellStart"/>
            <w:r w:rsidRPr="002C493E">
              <w:rPr>
                <w:rFonts w:ascii="Calibri" w:hAnsi="Calibri"/>
                <w:color w:val="000000"/>
                <w:sz w:val="18"/>
                <w:szCs w:val="18"/>
              </w:rPr>
              <w:t>flagFeb</w:t>
            </w:r>
            <w:proofErr w:type="spellEnd"/>
          </w:p>
        </w:tc>
        <w:tc>
          <w:tcPr>
            <w:tcW w:w="535" w:type="dxa"/>
            <w:tcBorders>
              <w:top w:val="nil"/>
              <w:left w:val="nil"/>
              <w:bottom w:val="single" w:sz="4" w:space="0" w:color="auto"/>
              <w:right w:val="single" w:sz="4" w:space="0" w:color="auto"/>
            </w:tcBorders>
            <w:shd w:val="clear" w:color="000000" w:fill="FFC000"/>
            <w:noWrap/>
            <w:hideMark/>
          </w:tcPr>
          <w:p w14:paraId="3E90270F"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50</w:t>
            </w:r>
          </w:p>
        </w:tc>
        <w:tc>
          <w:tcPr>
            <w:tcW w:w="621" w:type="dxa"/>
            <w:tcBorders>
              <w:top w:val="nil"/>
              <w:left w:val="nil"/>
              <w:bottom w:val="single" w:sz="4" w:space="0" w:color="auto"/>
              <w:right w:val="single" w:sz="4" w:space="0" w:color="auto"/>
            </w:tcBorders>
            <w:shd w:val="clear" w:color="auto" w:fill="auto"/>
            <w:noWrap/>
            <w:hideMark/>
          </w:tcPr>
          <w:p w14:paraId="3B3751E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27</w:t>
            </w:r>
          </w:p>
        </w:tc>
        <w:tc>
          <w:tcPr>
            <w:tcW w:w="2127" w:type="dxa"/>
            <w:tcBorders>
              <w:top w:val="nil"/>
              <w:left w:val="nil"/>
              <w:bottom w:val="single" w:sz="4" w:space="0" w:color="auto"/>
              <w:right w:val="single" w:sz="4" w:space="0" w:color="auto"/>
            </w:tcBorders>
            <w:shd w:val="clear" w:color="000000" w:fill="92D050"/>
            <w:noWrap/>
            <w:hideMark/>
          </w:tcPr>
          <w:p w14:paraId="544EC50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6CE91513"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60" w:type="dxa"/>
            <w:tcBorders>
              <w:top w:val="nil"/>
              <w:left w:val="nil"/>
              <w:bottom w:val="single" w:sz="4" w:space="0" w:color="auto"/>
              <w:right w:val="single" w:sz="4" w:space="0" w:color="auto"/>
            </w:tcBorders>
            <w:shd w:val="clear" w:color="000000" w:fill="000000"/>
            <w:noWrap/>
            <w:hideMark/>
          </w:tcPr>
          <w:p w14:paraId="44DA65F3"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0985F26C"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72B1D639"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7B4D6F8D"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26492DF7"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n5B</w:t>
            </w:r>
          </w:p>
        </w:tc>
        <w:tc>
          <w:tcPr>
            <w:tcW w:w="1414" w:type="dxa"/>
            <w:tcBorders>
              <w:top w:val="nil"/>
              <w:left w:val="nil"/>
              <w:bottom w:val="single" w:sz="4" w:space="0" w:color="auto"/>
              <w:right w:val="single" w:sz="4" w:space="0" w:color="auto"/>
            </w:tcBorders>
            <w:shd w:val="clear" w:color="auto" w:fill="auto"/>
            <w:hideMark/>
          </w:tcPr>
          <w:p w14:paraId="607514C6"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CA_n5</w:t>
            </w:r>
            <w:r w:rsidRPr="002C493E">
              <w:rPr>
                <w:rFonts w:ascii="Calibri" w:hAnsi="Calibri"/>
                <w:color w:val="FF0000"/>
                <w:sz w:val="18"/>
                <w:szCs w:val="18"/>
              </w:rPr>
              <w:t>B</w:t>
            </w:r>
          </w:p>
        </w:tc>
        <w:tc>
          <w:tcPr>
            <w:tcW w:w="751" w:type="dxa"/>
            <w:tcBorders>
              <w:top w:val="nil"/>
              <w:left w:val="nil"/>
              <w:bottom w:val="single" w:sz="4" w:space="0" w:color="auto"/>
              <w:right w:val="single" w:sz="4" w:space="0" w:color="auto"/>
            </w:tcBorders>
            <w:shd w:val="clear" w:color="auto" w:fill="auto"/>
            <w:noWrap/>
            <w:hideMark/>
          </w:tcPr>
          <w:p w14:paraId="06AAEB0A"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FFFF00"/>
            <w:noWrap/>
            <w:hideMark/>
          </w:tcPr>
          <w:p w14:paraId="6607A2D1"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25</w:t>
            </w:r>
          </w:p>
        </w:tc>
        <w:tc>
          <w:tcPr>
            <w:tcW w:w="621" w:type="dxa"/>
            <w:tcBorders>
              <w:top w:val="nil"/>
              <w:left w:val="nil"/>
              <w:bottom w:val="single" w:sz="4" w:space="0" w:color="auto"/>
              <w:right w:val="single" w:sz="4" w:space="0" w:color="auto"/>
            </w:tcBorders>
            <w:shd w:val="clear" w:color="000000" w:fill="FF0000"/>
            <w:noWrap/>
            <w:hideMark/>
          </w:tcPr>
          <w:p w14:paraId="4DFE1101"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w:t>
            </w:r>
          </w:p>
        </w:tc>
        <w:tc>
          <w:tcPr>
            <w:tcW w:w="2127" w:type="dxa"/>
            <w:tcBorders>
              <w:top w:val="nil"/>
              <w:left w:val="nil"/>
              <w:bottom w:val="single" w:sz="4" w:space="0" w:color="auto"/>
              <w:right w:val="single" w:sz="4" w:space="0" w:color="auto"/>
            </w:tcBorders>
            <w:shd w:val="clear" w:color="000000" w:fill="FF0000"/>
            <w:noWrap/>
            <w:hideMark/>
          </w:tcPr>
          <w:p w14:paraId="26DF2E7A"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IMD3 MSD to be analyzed for intra-band basket</w:t>
            </w:r>
          </w:p>
        </w:tc>
        <w:tc>
          <w:tcPr>
            <w:tcW w:w="944" w:type="dxa"/>
            <w:tcBorders>
              <w:top w:val="single" w:sz="4" w:space="0" w:color="auto"/>
              <w:left w:val="single" w:sz="4" w:space="0" w:color="auto"/>
              <w:bottom w:val="single" w:sz="4" w:space="0" w:color="auto"/>
              <w:right w:val="single" w:sz="4" w:space="0" w:color="auto"/>
            </w:tcBorders>
            <w:shd w:val="clear" w:color="auto" w:fill="auto"/>
            <w:noWrap/>
            <w:hideMark/>
          </w:tcPr>
          <w:p w14:paraId="5B06D35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-98</w:t>
            </w:r>
          </w:p>
        </w:tc>
        <w:tc>
          <w:tcPr>
            <w:tcW w:w="560" w:type="dxa"/>
            <w:tcBorders>
              <w:top w:val="single" w:sz="4" w:space="0" w:color="auto"/>
              <w:left w:val="nil"/>
              <w:bottom w:val="single" w:sz="4" w:space="0" w:color="auto"/>
              <w:right w:val="single" w:sz="4" w:space="0" w:color="auto"/>
            </w:tcBorders>
            <w:shd w:val="clear" w:color="auto" w:fill="auto"/>
            <w:noWrap/>
            <w:hideMark/>
          </w:tcPr>
          <w:p w14:paraId="2FE776D8"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-13</w:t>
            </w:r>
          </w:p>
        </w:tc>
        <w:tc>
          <w:tcPr>
            <w:tcW w:w="526" w:type="dxa"/>
            <w:tcBorders>
              <w:top w:val="single" w:sz="4" w:space="0" w:color="auto"/>
              <w:left w:val="nil"/>
              <w:bottom w:val="single" w:sz="4" w:space="0" w:color="auto"/>
              <w:right w:val="single" w:sz="4" w:space="0" w:color="auto"/>
            </w:tcBorders>
            <w:shd w:val="clear" w:color="auto" w:fill="auto"/>
            <w:noWrap/>
            <w:hideMark/>
          </w:tcPr>
          <w:p w14:paraId="5DC71110"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50</w:t>
            </w:r>
          </w:p>
        </w:tc>
        <w:tc>
          <w:tcPr>
            <w:tcW w:w="627" w:type="dxa"/>
            <w:tcBorders>
              <w:top w:val="single" w:sz="4" w:space="0" w:color="auto"/>
              <w:left w:val="nil"/>
              <w:bottom w:val="single" w:sz="4" w:space="0" w:color="auto"/>
              <w:right w:val="single" w:sz="4" w:space="0" w:color="auto"/>
            </w:tcBorders>
            <w:shd w:val="clear" w:color="000000" w:fill="FF0000"/>
            <w:noWrap/>
            <w:hideMark/>
          </w:tcPr>
          <w:p w14:paraId="38E66F6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35.00</w:t>
            </w:r>
          </w:p>
        </w:tc>
      </w:tr>
      <w:tr w:rsidR="002C493E" w:rsidRPr="002C493E" w14:paraId="69B28A89"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64BD74F3"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n66(3A)</w:t>
            </w:r>
          </w:p>
        </w:tc>
        <w:tc>
          <w:tcPr>
            <w:tcW w:w="1414" w:type="dxa"/>
            <w:tcBorders>
              <w:top w:val="nil"/>
              <w:left w:val="nil"/>
              <w:bottom w:val="single" w:sz="4" w:space="0" w:color="auto"/>
              <w:right w:val="single" w:sz="4" w:space="0" w:color="auto"/>
            </w:tcBorders>
            <w:shd w:val="clear" w:color="auto" w:fill="auto"/>
            <w:hideMark/>
          </w:tcPr>
          <w:p w14:paraId="533C6A83"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CA_n66(</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4FCF146E"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FFC000"/>
            <w:noWrap/>
            <w:hideMark/>
          </w:tcPr>
          <w:p w14:paraId="564FAEEE"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70</w:t>
            </w:r>
          </w:p>
        </w:tc>
        <w:tc>
          <w:tcPr>
            <w:tcW w:w="621" w:type="dxa"/>
            <w:tcBorders>
              <w:top w:val="nil"/>
              <w:left w:val="nil"/>
              <w:bottom w:val="single" w:sz="4" w:space="0" w:color="auto"/>
              <w:right w:val="single" w:sz="4" w:space="0" w:color="auto"/>
            </w:tcBorders>
            <w:shd w:val="clear" w:color="auto" w:fill="auto"/>
            <w:noWrap/>
            <w:hideMark/>
          </w:tcPr>
          <w:p w14:paraId="49F6BAA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11</w:t>
            </w:r>
          </w:p>
        </w:tc>
        <w:tc>
          <w:tcPr>
            <w:tcW w:w="2127" w:type="dxa"/>
            <w:tcBorders>
              <w:top w:val="nil"/>
              <w:left w:val="nil"/>
              <w:bottom w:val="single" w:sz="4" w:space="0" w:color="auto"/>
              <w:right w:val="single" w:sz="4" w:space="0" w:color="auto"/>
            </w:tcBorders>
            <w:shd w:val="clear" w:color="000000" w:fill="92D050"/>
            <w:noWrap/>
            <w:hideMark/>
          </w:tcPr>
          <w:p w14:paraId="19644D0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37EABDC9"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60" w:type="dxa"/>
            <w:tcBorders>
              <w:top w:val="nil"/>
              <w:left w:val="nil"/>
              <w:bottom w:val="single" w:sz="4" w:space="0" w:color="auto"/>
              <w:right w:val="single" w:sz="4" w:space="0" w:color="auto"/>
            </w:tcBorders>
            <w:shd w:val="clear" w:color="000000" w:fill="000000"/>
            <w:noWrap/>
            <w:hideMark/>
          </w:tcPr>
          <w:p w14:paraId="437F981E"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10FB9769"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1EEC48D3"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648E1436"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01799958"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n66(A-B)</w:t>
            </w:r>
          </w:p>
        </w:tc>
        <w:tc>
          <w:tcPr>
            <w:tcW w:w="1414" w:type="dxa"/>
            <w:tcBorders>
              <w:top w:val="nil"/>
              <w:left w:val="nil"/>
              <w:bottom w:val="single" w:sz="4" w:space="0" w:color="auto"/>
              <w:right w:val="single" w:sz="4" w:space="0" w:color="auto"/>
            </w:tcBorders>
            <w:shd w:val="clear" w:color="auto" w:fill="auto"/>
            <w:hideMark/>
          </w:tcPr>
          <w:p w14:paraId="30FC63D7"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CA_n66</w:t>
            </w:r>
            <w:r w:rsidRPr="002C493E">
              <w:rPr>
                <w:rFonts w:ascii="Calibri" w:hAnsi="Calibri"/>
                <w:color w:val="FF0000"/>
                <w:sz w:val="18"/>
                <w:szCs w:val="18"/>
              </w:rPr>
              <w:t>B</w:t>
            </w:r>
          </w:p>
        </w:tc>
        <w:tc>
          <w:tcPr>
            <w:tcW w:w="751" w:type="dxa"/>
            <w:tcBorders>
              <w:top w:val="nil"/>
              <w:left w:val="nil"/>
              <w:bottom w:val="single" w:sz="4" w:space="0" w:color="auto"/>
              <w:right w:val="single" w:sz="4" w:space="0" w:color="auto"/>
            </w:tcBorders>
            <w:shd w:val="clear" w:color="auto" w:fill="auto"/>
            <w:noWrap/>
            <w:hideMark/>
          </w:tcPr>
          <w:p w14:paraId="5D8F02A6"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FFC000"/>
            <w:noWrap/>
            <w:hideMark/>
          </w:tcPr>
          <w:p w14:paraId="526593F3"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70</w:t>
            </w:r>
          </w:p>
        </w:tc>
        <w:tc>
          <w:tcPr>
            <w:tcW w:w="621" w:type="dxa"/>
            <w:tcBorders>
              <w:top w:val="nil"/>
              <w:left w:val="nil"/>
              <w:bottom w:val="single" w:sz="4" w:space="0" w:color="auto"/>
              <w:right w:val="single" w:sz="4" w:space="0" w:color="auto"/>
            </w:tcBorders>
            <w:shd w:val="clear" w:color="auto" w:fill="auto"/>
            <w:noWrap/>
            <w:hideMark/>
          </w:tcPr>
          <w:p w14:paraId="1DE9BA2E"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11</w:t>
            </w:r>
          </w:p>
        </w:tc>
        <w:tc>
          <w:tcPr>
            <w:tcW w:w="2127" w:type="dxa"/>
            <w:tcBorders>
              <w:top w:val="nil"/>
              <w:left w:val="nil"/>
              <w:bottom w:val="single" w:sz="4" w:space="0" w:color="auto"/>
              <w:right w:val="single" w:sz="4" w:space="0" w:color="auto"/>
            </w:tcBorders>
            <w:shd w:val="clear" w:color="000000" w:fill="92D050"/>
            <w:noWrap/>
            <w:hideMark/>
          </w:tcPr>
          <w:p w14:paraId="2A98359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2C4C317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60" w:type="dxa"/>
            <w:tcBorders>
              <w:top w:val="nil"/>
              <w:left w:val="nil"/>
              <w:bottom w:val="single" w:sz="4" w:space="0" w:color="auto"/>
              <w:right w:val="single" w:sz="4" w:space="0" w:color="auto"/>
            </w:tcBorders>
            <w:shd w:val="clear" w:color="000000" w:fill="000000"/>
            <w:noWrap/>
            <w:hideMark/>
          </w:tcPr>
          <w:p w14:paraId="0211FBF2"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06FB2D5D"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6D07EFF9"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39F79AEE"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39AA5AC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CA_n2(2A)-n30A-</w:t>
            </w:r>
            <w:r w:rsidRPr="002C493E">
              <w:rPr>
                <w:rFonts w:ascii="Calibri" w:hAnsi="Calibri"/>
                <w:color w:val="FF0000"/>
                <w:sz w:val="18"/>
                <w:szCs w:val="18"/>
              </w:rPr>
              <w:t>n66(2A)</w:t>
            </w:r>
          </w:p>
        </w:tc>
        <w:tc>
          <w:tcPr>
            <w:tcW w:w="1414" w:type="dxa"/>
            <w:tcBorders>
              <w:top w:val="nil"/>
              <w:left w:val="nil"/>
              <w:bottom w:val="single" w:sz="4" w:space="0" w:color="auto"/>
              <w:right w:val="single" w:sz="4" w:space="0" w:color="auto"/>
            </w:tcBorders>
            <w:shd w:val="clear" w:color="auto" w:fill="auto"/>
            <w:hideMark/>
          </w:tcPr>
          <w:p w14:paraId="57691AC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CA_n2(</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7634E449"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FFC000"/>
            <w:noWrap/>
            <w:hideMark/>
          </w:tcPr>
          <w:p w14:paraId="6626B3DC"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70</w:t>
            </w:r>
          </w:p>
        </w:tc>
        <w:tc>
          <w:tcPr>
            <w:tcW w:w="621" w:type="dxa"/>
            <w:tcBorders>
              <w:top w:val="nil"/>
              <w:left w:val="nil"/>
              <w:bottom w:val="single" w:sz="4" w:space="0" w:color="auto"/>
              <w:right w:val="single" w:sz="4" w:space="0" w:color="auto"/>
            </w:tcBorders>
            <w:shd w:val="clear" w:color="000000" w:fill="FFC000"/>
            <w:noWrap/>
            <w:hideMark/>
          </w:tcPr>
          <w:p w14:paraId="75CEFC20"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7</w:t>
            </w:r>
          </w:p>
        </w:tc>
        <w:tc>
          <w:tcPr>
            <w:tcW w:w="2127" w:type="dxa"/>
            <w:tcBorders>
              <w:top w:val="nil"/>
              <w:left w:val="nil"/>
              <w:bottom w:val="single" w:sz="4" w:space="0" w:color="auto"/>
              <w:right w:val="single" w:sz="4" w:space="0" w:color="auto"/>
            </w:tcBorders>
            <w:shd w:val="clear" w:color="000000" w:fill="F79646"/>
            <w:noWrap/>
            <w:hideMark/>
          </w:tcPr>
          <w:p w14:paraId="20AB4579"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IMD7 MSD to be analyzed</w:t>
            </w:r>
          </w:p>
        </w:tc>
        <w:tc>
          <w:tcPr>
            <w:tcW w:w="944" w:type="dxa"/>
            <w:tcBorders>
              <w:top w:val="single" w:sz="4" w:space="0" w:color="auto"/>
              <w:left w:val="single" w:sz="4" w:space="0" w:color="auto"/>
              <w:bottom w:val="single" w:sz="4" w:space="0" w:color="auto"/>
              <w:right w:val="single" w:sz="4" w:space="0" w:color="auto"/>
            </w:tcBorders>
            <w:shd w:val="clear" w:color="auto" w:fill="auto"/>
            <w:noWrap/>
            <w:hideMark/>
          </w:tcPr>
          <w:p w14:paraId="6594F185"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-99.5</w:t>
            </w:r>
          </w:p>
        </w:tc>
        <w:tc>
          <w:tcPr>
            <w:tcW w:w="560" w:type="dxa"/>
            <w:tcBorders>
              <w:top w:val="single" w:sz="4" w:space="0" w:color="auto"/>
              <w:left w:val="nil"/>
              <w:bottom w:val="single" w:sz="4" w:space="0" w:color="auto"/>
              <w:right w:val="single" w:sz="4" w:space="0" w:color="auto"/>
            </w:tcBorders>
            <w:shd w:val="clear" w:color="auto" w:fill="auto"/>
            <w:noWrap/>
            <w:hideMark/>
          </w:tcPr>
          <w:p w14:paraId="1E026EDC"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-60</w:t>
            </w:r>
          </w:p>
        </w:tc>
        <w:tc>
          <w:tcPr>
            <w:tcW w:w="526" w:type="dxa"/>
            <w:tcBorders>
              <w:top w:val="single" w:sz="4" w:space="0" w:color="auto"/>
              <w:left w:val="nil"/>
              <w:bottom w:val="single" w:sz="4" w:space="0" w:color="auto"/>
              <w:right w:val="single" w:sz="4" w:space="0" w:color="auto"/>
            </w:tcBorders>
            <w:shd w:val="clear" w:color="auto" w:fill="auto"/>
            <w:noWrap/>
            <w:hideMark/>
          </w:tcPr>
          <w:p w14:paraId="5E63A4D8"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50</w:t>
            </w:r>
          </w:p>
        </w:tc>
        <w:tc>
          <w:tcPr>
            <w:tcW w:w="627" w:type="dxa"/>
            <w:tcBorders>
              <w:top w:val="single" w:sz="4" w:space="0" w:color="auto"/>
              <w:left w:val="nil"/>
              <w:bottom w:val="single" w:sz="4" w:space="0" w:color="auto"/>
              <w:right w:val="single" w:sz="4" w:space="0" w:color="auto"/>
            </w:tcBorders>
            <w:shd w:val="clear" w:color="000000" w:fill="92D050"/>
            <w:noWrap/>
            <w:hideMark/>
          </w:tcPr>
          <w:p w14:paraId="2FB7D1C7"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0.37</w:t>
            </w:r>
          </w:p>
        </w:tc>
      </w:tr>
      <w:tr w:rsidR="002C493E" w:rsidRPr="002C493E" w14:paraId="19D5E0AE"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6AFF7BE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n2(2A)</w:t>
            </w:r>
            <w:r w:rsidRPr="002C493E">
              <w:rPr>
                <w:rFonts w:ascii="Calibri" w:hAnsi="Calibri"/>
                <w:color w:val="000000"/>
                <w:sz w:val="18"/>
                <w:szCs w:val="18"/>
              </w:rPr>
              <w:t>-n30A-n66(2A)</w:t>
            </w:r>
          </w:p>
        </w:tc>
        <w:tc>
          <w:tcPr>
            <w:tcW w:w="1414" w:type="dxa"/>
            <w:tcBorders>
              <w:top w:val="nil"/>
              <w:left w:val="nil"/>
              <w:bottom w:val="single" w:sz="4" w:space="0" w:color="auto"/>
              <w:right w:val="single" w:sz="4" w:space="0" w:color="auto"/>
            </w:tcBorders>
            <w:shd w:val="clear" w:color="auto" w:fill="auto"/>
            <w:hideMark/>
          </w:tcPr>
          <w:p w14:paraId="6641CFF1"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CA_n66(</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05D34E36"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FFC000"/>
            <w:noWrap/>
            <w:hideMark/>
          </w:tcPr>
          <w:p w14:paraId="166C122F"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70</w:t>
            </w:r>
          </w:p>
        </w:tc>
        <w:tc>
          <w:tcPr>
            <w:tcW w:w="621" w:type="dxa"/>
            <w:tcBorders>
              <w:top w:val="nil"/>
              <w:left w:val="nil"/>
              <w:bottom w:val="single" w:sz="4" w:space="0" w:color="auto"/>
              <w:right w:val="single" w:sz="4" w:space="0" w:color="auto"/>
            </w:tcBorders>
            <w:shd w:val="clear" w:color="000000" w:fill="FFC000"/>
            <w:noWrap/>
            <w:hideMark/>
          </w:tcPr>
          <w:p w14:paraId="4B026120"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7</w:t>
            </w:r>
          </w:p>
        </w:tc>
        <w:tc>
          <w:tcPr>
            <w:tcW w:w="2127" w:type="dxa"/>
            <w:tcBorders>
              <w:top w:val="nil"/>
              <w:left w:val="nil"/>
              <w:bottom w:val="single" w:sz="4" w:space="0" w:color="auto"/>
              <w:right w:val="single" w:sz="4" w:space="0" w:color="auto"/>
            </w:tcBorders>
            <w:shd w:val="clear" w:color="000000" w:fill="F79646"/>
            <w:noWrap/>
            <w:hideMark/>
          </w:tcPr>
          <w:p w14:paraId="3554F07A"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IMD7 MSD to be analyzed</w:t>
            </w:r>
          </w:p>
        </w:tc>
        <w:tc>
          <w:tcPr>
            <w:tcW w:w="944" w:type="dxa"/>
            <w:tcBorders>
              <w:top w:val="nil"/>
              <w:left w:val="single" w:sz="4" w:space="0" w:color="auto"/>
              <w:bottom w:val="single" w:sz="4" w:space="0" w:color="auto"/>
              <w:right w:val="single" w:sz="4" w:space="0" w:color="auto"/>
            </w:tcBorders>
            <w:shd w:val="clear" w:color="auto" w:fill="auto"/>
            <w:noWrap/>
            <w:hideMark/>
          </w:tcPr>
          <w:p w14:paraId="169A48B9"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-98</w:t>
            </w:r>
          </w:p>
        </w:tc>
        <w:tc>
          <w:tcPr>
            <w:tcW w:w="560" w:type="dxa"/>
            <w:tcBorders>
              <w:top w:val="nil"/>
              <w:left w:val="nil"/>
              <w:bottom w:val="single" w:sz="4" w:space="0" w:color="auto"/>
              <w:right w:val="single" w:sz="4" w:space="0" w:color="auto"/>
            </w:tcBorders>
            <w:shd w:val="clear" w:color="auto" w:fill="auto"/>
            <w:noWrap/>
            <w:hideMark/>
          </w:tcPr>
          <w:p w14:paraId="37E490DD"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-60</w:t>
            </w:r>
          </w:p>
        </w:tc>
        <w:tc>
          <w:tcPr>
            <w:tcW w:w="526" w:type="dxa"/>
            <w:tcBorders>
              <w:top w:val="nil"/>
              <w:left w:val="nil"/>
              <w:bottom w:val="single" w:sz="4" w:space="0" w:color="auto"/>
              <w:right w:val="single" w:sz="4" w:space="0" w:color="auto"/>
            </w:tcBorders>
            <w:shd w:val="clear" w:color="auto" w:fill="auto"/>
            <w:noWrap/>
            <w:hideMark/>
          </w:tcPr>
          <w:p w14:paraId="569635D7"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50</w:t>
            </w:r>
          </w:p>
        </w:tc>
        <w:tc>
          <w:tcPr>
            <w:tcW w:w="627" w:type="dxa"/>
            <w:tcBorders>
              <w:top w:val="nil"/>
              <w:left w:val="nil"/>
              <w:bottom w:val="single" w:sz="4" w:space="0" w:color="auto"/>
              <w:right w:val="single" w:sz="4" w:space="0" w:color="auto"/>
            </w:tcBorders>
            <w:shd w:val="clear" w:color="000000" w:fill="92D050"/>
            <w:noWrap/>
            <w:hideMark/>
          </w:tcPr>
          <w:p w14:paraId="5B9C64DA"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0.27</w:t>
            </w:r>
          </w:p>
        </w:tc>
      </w:tr>
      <w:tr w:rsidR="002C493E" w:rsidRPr="002C493E" w14:paraId="42190A62"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3D1932C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CA_n2(2A)-</w:t>
            </w:r>
            <w:r w:rsidRPr="002C493E">
              <w:rPr>
                <w:rFonts w:ascii="Calibri" w:hAnsi="Calibri"/>
                <w:color w:val="FF0000"/>
                <w:sz w:val="18"/>
                <w:szCs w:val="18"/>
              </w:rPr>
              <w:t>n30A</w:t>
            </w:r>
            <w:r w:rsidRPr="002C493E">
              <w:rPr>
                <w:rFonts w:ascii="Calibri" w:hAnsi="Calibri"/>
                <w:color w:val="000000"/>
                <w:sz w:val="18"/>
                <w:szCs w:val="18"/>
              </w:rPr>
              <w:t>-n66(2A)</w:t>
            </w:r>
          </w:p>
        </w:tc>
        <w:tc>
          <w:tcPr>
            <w:tcW w:w="1414" w:type="dxa"/>
            <w:tcBorders>
              <w:top w:val="nil"/>
              <w:left w:val="nil"/>
              <w:bottom w:val="single" w:sz="4" w:space="0" w:color="auto"/>
              <w:right w:val="single" w:sz="4" w:space="0" w:color="auto"/>
            </w:tcBorders>
            <w:shd w:val="clear" w:color="auto" w:fill="auto"/>
            <w:hideMark/>
          </w:tcPr>
          <w:p w14:paraId="0ABCCAC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CA_n2(</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07BC7576"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FFC000"/>
            <w:noWrap/>
            <w:hideMark/>
          </w:tcPr>
          <w:p w14:paraId="63F2EDAE"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70</w:t>
            </w:r>
          </w:p>
        </w:tc>
        <w:tc>
          <w:tcPr>
            <w:tcW w:w="621" w:type="dxa"/>
            <w:tcBorders>
              <w:top w:val="nil"/>
              <w:left w:val="nil"/>
              <w:bottom w:val="single" w:sz="4" w:space="0" w:color="auto"/>
              <w:right w:val="single" w:sz="4" w:space="0" w:color="auto"/>
            </w:tcBorders>
            <w:shd w:val="clear" w:color="auto" w:fill="auto"/>
            <w:noWrap/>
            <w:hideMark/>
          </w:tcPr>
          <w:p w14:paraId="799526CA"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15</w:t>
            </w:r>
          </w:p>
        </w:tc>
        <w:tc>
          <w:tcPr>
            <w:tcW w:w="2127" w:type="dxa"/>
            <w:tcBorders>
              <w:top w:val="nil"/>
              <w:left w:val="nil"/>
              <w:bottom w:val="single" w:sz="4" w:space="0" w:color="auto"/>
              <w:right w:val="single" w:sz="4" w:space="0" w:color="auto"/>
            </w:tcBorders>
            <w:shd w:val="clear" w:color="000000" w:fill="92D050"/>
            <w:noWrap/>
            <w:hideMark/>
          </w:tcPr>
          <w:p w14:paraId="69FE19E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5433A86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60" w:type="dxa"/>
            <w:tcBorders>
              <w:top w:val="nil"/>
              <w:left w:val="nil"/>
              <w:bottom w:val="single" w:sz="4" w:space="0" w:color="auto"/>
              <w:right w:val="single" w:sz="4" w:space="0" w:color="auto"/>
            </w:tcBorders>
            <w:shd w:val="clear" w:color="000000" w:fill="000000"/>
            <w:noWrap/>
            <w:hideMark/>
          </w:tcPr>
          <w:p w14:paraId="5CCF4A5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1763887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6076A15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0C598578"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55B021C6"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CA_n2(2A)-</w:t>
            </w:r>
            <w:r w:rsidRPr="002C493E">
              <w:rPr>
                <w:rFonts w:ascii="Calibri" w:hAnsi="Calibri"/>
                <w:color w:val="FF0000"/>
                <w:sz w:val="18"/>
                <w:szCs w:val="18"/>
              </w:rPr>
              <w:t>n30A</w:t>
            </w:r>
            <w:r w:rsidRPr="002C493E">
              <w:rPr>
                <w:rFonts w:ascii="Calibri" w:hAnsi="Calibri"/>
                <w:color w:val="000000"/>
                <w:sz w:val="18"/>
                <w:szCs w:val="18"/>
              </w:rPr>
              <w:t>-n66(2A)</w:t>
            </w:r>
          </w:p>
        </w:tc>
        <w:tc>
          <w:tcPr>
            <w:tcW w:w="1414" w:type="dxa"/>
            <w:tcBorders>
              <w:top w:val="nil"/>
              <w:left w:val="nil"/>
              <w:bottom w:val="single" w:sz="4" w:space="0" w:color="auto"/>
              <w:right w:val="single" w:sz="4" w:space="0" w:color="auto"/>
            </w:tcBorders>
            <w:shd w:val="clear" w:color="auto" w:fill="auto"/>
            <w:hideMark/>
          </w:tcPr>
          <w:p w14:paraId="610C9067"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CA_n66(</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3A0CB9B4"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FFC000"/>
            <w:noWrap/>
            <w:hideMark/>
          </w:tcPr>
          <w:p w14:paraId="153CF2A7"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70</w:t>
            </w:r>
          </w:p>
        </w:tc>
        <w:tc>
          <w:tcPr>
            <w:tcW w:w="621" w:type="dxa"/>
            <w:tcBorders>
              <w:top w:val="nil"/>
              <w:left w:val="nil"/>
              <w:bottom w:val="single" w:sz="4" w:space="0" w:color="auto"/>
              <w:right w:val="single" w:sz="4" w:space="0" w:color="auto"/>
            </w:tcBorders>
            <w:shd w:val="clear" w:color="auto" w:fill="auto"/>
            <w:noWrap/>
            <w:hideMark/>
          </w:tcPr>
          <w:p w14:paraId="5E35B65A"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19</w:t>
            </w:r>
          </w:p>
        </w:tc>
        <w:tc>
          <w:tcPr>
            <w:tcW w:w="2127" w:type="dxa"/>
            <w:tcBorders>
              <w:top w:val="nil"/>
              <w:left w:val="nil"/>
              <w:bottom w:val="single" w:sz="4" w:space="0" w:color="auto"/>
              <w:right w:val="single" w:sz="4" w:space="0" w:color="auto"/>
            </w:tcBorders>
            <w:shd w:val="clear" w:color="000000" w:fill="92D050"/>
            <w:noWrap/>
            <w:hideMark/>
          </w:tcPr>
          <w:p w14:paraId="4DA171B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4593425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60" w:type="dxa"/>
            <w:tcBorders>
              <w:top w:val="nil"/>
              <w:left w:val="nil"/>
              <w:bottom w:val="single" w:sz="4" w:space="0" w:color="auto"/>
              <w:right w:val="single" w:sz="4" w:space="0" w:color="auto"/>
            </w:tcBorders>
            <w:shd w:val="clear" w:color="000000" w:fill="000000"/>
            <w:noWrap/>
            <w:hideMark/>
          </w:tcPr>
          <w:p w14:paraId="3D657998"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78F6A291"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28C79986"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32513741"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616213A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n2A</w:t>
            </w:r>
            <w:r w:rsidRPr="002C493E">
              <w:rPr>
                <w:rFonts w:ascii="Calibri" w:hAnsi="Calibri"/>
                <w:color w:val="000000"/>
                <w:sz w:val="18"/>
                <w:szCs w:val="18"/>
              </w:rPr>
              <w:t>-n77(2A)</w:t>
            </w:r>
          </w:p>
        </w:tc>
        <w:tc>
          <w:tcPr>
            <w:tcW w:w="1414" w:type="dxa"/>
            <w:tcBorders>
              <w:top w:val="nil"/>
              <w:left w:val="nil"/>
              <w:bottom w:val="single" w:sz="4" w:space="0" w:color="auto"/>
              <w:right w:val="single" w:sz="4" w:space="0" w:color="auto"/>
            </w:tcBorders>
            <w:shd w:val="clear" w:color="auto" w:fill="auto"/>
            <w:hideMark/>
          </w:tcPr>
          <w:p w14:paraId="0A97C276"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CA_n77(</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7B0BDA77"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E26B0A"/>
            <w:noWrap/>
            <w:hideMark/>
          </w:tcPr>
          <w:p w14:paraId="10C910E0"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600</w:t>
            </w:r>
          </w:p>
        </w:tc>
        <w:tc>
          <w:tcPr>
            <w:tcW w:w="621" w:type="dxa"/>
            <w:tcBorders>
              <w:top w:val="nil"/>
              <w:left w:val="nil"/>
              <w:bottom w:val="single" w:sz="4" w:space="0" w:color="auto"/>
              <w:right w:val="single" w:sz="4" w:space="0" w:color="auto"/>
            </w:tcBorders>
            <w:shd w:val="clear" w:color="000000" w:fill="FFC000"/>
            <w:noWrap/>
            <w:hideMark/>
          </w:tcPr>
          <w:p w14:paraId="0C992EC8"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7</w:t>
            </w:r>
          </w:p>
        </w:tc>
        <w:tc>
          <w:tcPr>
            <w:tcW w:w="2127" w:type="dxa"/>
            <w:tcBorders>
              <w:top w:val="nil"/>
              <w:left w:val="nil"/>
              <w:bottom w:val="single" w:sz="4" w:space="0" w:color="auto"/>
              <w:right w:val="single" w:sz="4" w:space="0" w:color="auto"/>
            </w:tcBorders>
            <w:shd w:val="clear" w:color="000000" w:fill="F79646"/>
            <w:noWrap/>
            <w:hideMark/>
          </w:tcPr>
          <w:p w14:paraId="6BA4541E"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IMD7 MSD to be analyzed</w:t>
            </w:r>
          </w:p>
        </w:tc>
        <w:tc>
          <w:tcPr>
            <w:tcW w:w="944" w:type="dxa"/>
            <w:tcBorders>
              <w:top w:val="nil"/>
              <w:left w:val="single" w:sz="4" w:space="0" w:color="auto"/>
              <w:bottom w:val="single" w:sz="4" w:space="0" w:color="auto"/>
              <w:right w:val="single" w:sz="4" w:space="0" w:color="auto"/>
            </w:tcBorders>
            <w:shd w:val="clear" w:color="auto" w:fill="auto"/>
            <w:noWrap/>
            <w:hideMark/>
          </w:tcPr>
          <w:p w14:paraId="1A3BFC36"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-98</w:t>
            </w:r>
          </w:p>
        </w:tc>
        <w:tc>
          <w:tcPr>
            <w:tcW w:w="560" w:type="dxa"/>
            <w:tcBorders>
              <w:top w:val="nil"/>
              <w:left w:val="nil"/>
              <w:bottom w:val="single" w:sz="4" w:space="0" w:color="auto"/>
              <w:right w:val="single" w:sz="4" w:space="0" w:color="auto"/>
            </w:tcBorders>
            <w:shd w:val="clear" w:color="auto" w:fill="auto"/>
            <w:noWrap/>
            <w:hideMark/>
          </w:tcPr>
          <w:p w14:paraId="0A475A18"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-60</w:t>
            </w:r>
          </w:p>
        </w:tc>
        <w:tc>
          <w:tcPr>
            <w:tcW w:w="526" w:type="dxa"/>
            <w:tcBorders>
              <w:top w:val="nil"/>
              <w:left w:val="nil"/>
              <w:bottom w:val="single" w:sz="4" w:space="0" w:color="auto"/>
              <w:right w:val="single" w:sz="4" w:space="0" w:color="auto"/>
            </w:tcBorders>
            <w:shd w:val="clear" w:color="auto" w:fill="auto"/>
            <w:noWrap/>
            <w:hideMark/>
          </w:tcPr>
          <w:p w14:paraId="6E580037"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30</w:t>
            </w:r>
          </w:p>
        </w:tc>
        <w:tc>
          <w:tcPr>
            <w:tcW w:w="627" w:type="dxa"/>
            <w:tcBorders>
              <w:top w:val="nil"/>
              <w:left w:val="nil"/>
              <w:bottom w:val="single" w:sz="4" w:space="0" w:color="auto"/>
              <w:right w:val="single" w:sz="4" w:space="0" w:color="auto"/>
            </w:tcBorders>
            <w:shd w:val="clear" w:color="000000" w:fill="FFC000"/>
            <w:noWrap/>
            <w:hideMark/>
          </w:tcPr>
          <w:p w14:paraId="410D3258"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8.64</w:t>
            </w:r>
          </w:p>
        </w:tc>
      </w:tr>
      <w:tr w:rsidR="002C493E" w:rsidRPr="002C493E" w14:paraId="00EDBFAA"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70C197E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w:t>
            </w:r>
            <w:r w:rsidRPr="002C493E">
              <w:rPr>
                <w:rFonts w:ascii="Calibri" w:hAnsi="Calibri"/>
                <w:color w:val="FF0000"/>
                <w:sz w:val="18"/>
                <w:szCs w:val="18"/>
              </w:rPr>
              <w:t>3A</w:t>
            </w:r>
            <w:r w:rsidRPr="002C493E">
              <w:rPr>
                <w:rFonts w:ascii="Calibri" w:hAnsi="Calibri"/>
                <w:color w:val="000000"/>
                <w:sz w:val="18"/>
                <w:szCs w:val="18"/>
              </w:rPr>
              <w:t>_n41C</w:t>
            </w:r>
          </w:p>
        </w:tc>
        <w:tc>
          <w:tcPr>
            <w:tcW w:w="1414" w:type="dxa"/>
            <w:tcBorders>
              <w:top w:val="nil"/>
              <w:left w:val="nil"/>
              <w:bottom w:val="single" w:sz="4" w:space="0" w:color="auto"/>
              <w:right w:val="single" w:sz="4" w:space="0" w:color="auto"/>
            </w:tcBorders>
            <w:shd w:val="clear" w:color="auto" w:fill="auto"/>
            <w:noWrap/>
            <w:hideMark/>
          </w:tcPr>
          <w:p w14:paraId="4DEE145F"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DC_3</w:t>
            </w:r>
            <w:r w:rsidRPr="002C493E">
              <w:rPr>
                <w:rFonts w:ascii="Calibri" w:hAnsi="Calibri"/>
                <w:color w:val="FF0000"/>
                <w:sz w:val="18"/>
                <w:szCs w:val="18"/>
              </w:rPr>
              <w:t>A</w:t>
            </w:r>
            <w:r w:rsidRPr="002C493E">
              <w:rPr>
                <w:rFonts w:ascii="Calibri" w:hAnsi="Calibri"/>
                <w:color w:val="000000"/>
                <w:sz w:val="18"/>
                <w:szCs w:val="18"/>
              </w:rPr>
              <w:t>_n41</w:t>
            </w:r>
            <w:r w:rsidRPr="002C493E">
              <w:rPr>
                <w:rFonts w:ascii="Calibri" w:hAnsi="Calibri"/>
                <w:color w:val="FF0000"/>
                <w:sz w:val="18"/>
                <w:szCs w:val="18"/>
              </w:rPr>
              <w:t>C</w:t>
            </w:r>
          </w:p>
        </w:tc>
        <w:tc>
          <w:tcPr>
            <w:tcW w:w="751" w:type="dxa"/>
            <w:tcBorders>
              <w:top w:val="nil"/>
              <w:left w:val="nil"/>
              <w:bottom w:val="single" w:sz="4" w:space="0" w:color="auto"/>
              <w:right w:val="single" w:sz="4" w:space="0" w:color="auto"/>
            </w:tcBorders>
            <w:shd w:val="clear" w:color="auto" w:fill="auto"/>
            <w:noWrap/>
            <w:hideMark/>
          </w:tcPr>
          <w:p w14:paraId="4190600C"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F79646"/>
            <w:noWrap/>
            <w:hideMark/>
          </w:tcPr>
          <w:p w14:paraId="5AC17689"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190</w:t>
            </w:r>
          </w:p>
        </w:tc>
        <w:tc>
          <w:tcPr>
            <w:tcW w:w="621" w:type="dxa"/>
            <w:tcBorders>
              <w:top w:val="nil"/>
              <w:left w:val="nil"/>
              <w:bottom w:val="single" w:sz="4" w:space="0" w:color="auto"/>
              <w:right w:val="single" w:sz="4" w:space="0" w:color="auto"/>
            </w:tcBorders>
            <w:shd w:val="clear" w:color="000000" w:fill="FFFF00"/>
            <w:noWrap/>
            <w:hideMark/>
          </w:tcPr>
          <w:p w14:paraId="4AED5F3A"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w:t>
            </w:r>
          </w:p>
        </w:tc>
        <w:tc>
          <w:tcPr>
            <w:tcW w:w="2127" w:type="dxa"/>
            <w:tcBorders>
              <w:top w:val="nil"/>
              <w:left w:val="nil"/>
              <w:bottom w:val="single" w:sz="4" w:space="0" w:color="auto"/>
              <w:right w:val="single" w:sz="4" w:space="0" w:color="auto"/>
            </w:tcBorders>
            <w:shd w:val="clear" w:color="000000" w:fill="FFFF00"/>
            <w:noWrap/>
            <w:hideMark/>
          </w:tcPr>
          <w:p w14:paraId="0F6B1EC6"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IMD9 MSD to be analyzed</w:t>
            </w:r>
          </w:p>
        </w:tc>
        <w:tc>
          <w:tcPr>
            <w:tcW w:w="944" w:type="dxa"/>
            <w:tcBorders>
              <w:top w:val="nil"/>
              <w:left w:val="single" w:sz="4" w:space="0" w:color="auto"/>
              <w:bottom w:val="single" w:sz="4" w:space="0" w:color="auto"/>
              <w:right w:val="single" w:sz="4" w:space="0" w:color="auto"/>
            </w:tcBorders>
            <w:shd w:val="clear" w:color="auto" w:fill="auto"/>
            <w:noWrap/>
            <w:hideMark/>
          </w:tcPr>
          <w:p w14:paraId="1B883838"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-97</w:t>
            </w:r>
          </w:p>
        </w:tc>
        <w:tc>
          <w:tcPr>
            <w:tcW w:w="560" w:type="dxa"/>
            <w:tcBorders>
              <w:top w:val="nil"/>
              <w:left w:val="nil"/>
              <w:bottom w:val="single" w:sz="4" w:space="0" w:color="auto"/>
              <w:right w:val="single" w:sz="4" w:space="0" w:color="auto"/>
            </w:tcBorders>
            <w:shd w:val="clear" w:color="auto" w:fill="auto"/>
            <w:noWrap/>
            <w:hideMark/>
          </w:tcPr>
          <w:p w14:paraId="53E18F37"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-60</w:t>
            </w:r>
          </w:p>
        </w:tc>
        <w:tc>
          <w:tcPr>
            <w:tcW w:w="526" w:type="dxa"/>
            <w:tcBorders>
              <w:top w:val="nil"/>
              <w:left w:val="nil"/>
              <w:bottom w:val="single" w:sz="4" w:space="0" w:color="auto"/>
              <w:right w:val="single" w:sz="4" w:space="0" w:color="auto"/>
            </w:tcBorders>
            <w:shd w:val="clear" w:color="auto" w:fill="auto"/>
            <w:noWrap/>
            <w:hideMark/>
          </w:tcPr>
          <w:p w14:paraId="0F4006C7"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30</w:t>
            </w:r>
          </w:p>
        </w:tc>
        <w:tc>
          <w:tcPr>
            <w:tcW w:w="627" w:type="dxa"/>
            <w:tcBorders>
              <w:top w:val="nil"/>
              <w:left w:val="nil"/>
              <w:bottom w:val="single" w:sz="4" w:space="0" w:color="auto"/>
              <w:right w:val="single" w:sz="4" w:space="0" w:color="auto"/>
            </w:tcBorders>
            <w:shd w:val="clear" w:color="000000" w:fill="FFC000"/>
            <w:noWrap/>
            <w:hideMark/>
          </w:tcPr>
          <w:p w14:paraId="2650B2F2"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7.79</w:t>
            </w:r>
          </w:p>
        </w:tc>
      </w:tr>
      <w:tr w:rsidR="002C493E" w:rsidRPr="002C493E" w14:paraId="24B28CBC"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3BDE96C1"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n5A</w:t>
            </w:r>
            <w:r w:rsidRPr="002C493E">
              <w:rPr>
                <w:rFonts w:ascii="Calibri" w:hAnsi="Calibri"/>
                <w:color w:val="000000"/>
                <w:sz w:val="18"/>
                <w:szCs w:val="18"/>
              </w:rPr>
              <w:t>-n77(2A)</w:t>
            </w:r>
          </w:p>
        </w:tc>
        <w:tc>
          <w:tcPr>
            <w:tcW w:w="1414" w:type="dxa"/>
            <w:tcBorders>
              <w:top w:val="nil"/>
              <w:left w:val="nil"/>
              <w:bottom w:val="single" w:sz="4" w:space="0" w:color="auto"/>
              <w:right w:val="single" w:sz="4" w:space="0" w:color="auto"/>
            </w:tcBorders>
            <w:shd w:val="clear" w:color="auto" w:fill="auto"/>
            <w:hideMark/>
          </w:tcPr>
          <w:p w14:paraId="654A3437"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CA_n77(</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6AC21FEF"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E26B0A"/>
            <w:noWrap/>
            <w:hideMark/>
          </w:tcPr>
          <w:p w14:paraId="344FFAA0"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600</w:t>
            </w:r>
          </w:p>
        </w:tc>
        <w:tc>
          <w:tcPr>
            <w:tcW w:w="621" w:type="dxa"/>
            <w:tcBorders>
              <w:top w:val="nil"/>
              <w:left w:val="nil"/>
              <w:bottom w:val="single" w:sz="4" w:space="0" w:color="auto"/>
              <w:right w:val="single" w:sz="4" w:space="0" w:color="auto"/>
            </w:tcBorders>
            <w:shd w:val="clear" w:color="auto" w:fill="auto"/>
            <w:noWrap/>
            <w:hideMark/>
          </w:tcPr>
          <w:p w14:paraId="7B4EAE0E"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11</w:t>
            </w:r>
          </w:p>
        </w:tc>
        <w:tc>
          <w:tcPr>
            <w:tcW w:w="2127" w:type="dxa"/>
            <w:tcBorders>
              <w:top w:val="nil"/>
              <w:left w:val="nil"/>
              <w:bottom w:val="single" w:sz="4" w:space="0" w:color="auto"/>
              <w:right w:val="single" w:sz="4" w:space="0" w:color="auto"/>
            </w:tcBorders>
            <w:shd w:val="clear" w:color="000000" w:fill="92D050"/>
            <w:noWrap/>
            <w:hideMark/>
          </w:tcPr>
          <w:p w14:paraId="1478387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single" w:sz="4" w:space="0" w:color="auto"/>
              <w:left w:val="single" w:sz="4" w:space="0" w:color="auto"/>
              <w:bottom w:val="single" w:sz="4" w:space="0" w:color="auto"/>
              <w:right w:val="single" w:sz="4" w:space="0" w:color="auto"/>
            </w:tcBorders>
            <w:shd w:val="clear" w:color="000000" w:fill="000000"/>
            <w:noWrap/>
            <w:hideMark/>
          </w:tcPr>
          <w:p w14:paraId="6319E326"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-98</w:t>
            </w:r>
          </w:p>
        </w:tc>
        <w:tc>
          <w:tcPr>
            <w:tcW w:w="560" w:type="dxa"/>
            <w:tcBorders>
              <w:top w:val="single" w:sz="4" w:space="0" w:color="auto"/>
              <w:left w:val="nil"/>
              <w:bottom w:val="single" w:sz="4" w:space="0" w:color="auto"/>
              <w:right w:val="single" w:sz="4" w:space="0" w:color="auto"/>
            </w:tcBorders>
            <w:shd w:val="clear" w:color="000000" w:fill="000000"/>
            <w:noWrap/>
            <w:hideMark/>
          </w:tcPr>
          <w:p w14:paraId="732C071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single" w:sz="4" w:space="0" w:color="auto"/>
              <w:left w:val="nil"/>
              <w:bottom w:val="single" w:sz="4" w:space="0" w:color="auto"/>
              <w:right w:val="single" w:sz="4" w:space="0" w:color="auto"/>
            </w:tcBorders>
            <w:shd w:val="clear" w:color="000000" w:fill="000000"/>
            <w:noWrap/>
            <w:hideMark/>
          </w:tcPr>
          <w:p w14:paraId="7B17DDFB"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single" w:sz="4" w:space="0" w:color="auto"/>
              <w:left w:val="nil"/>
              <w:bottom w:val="single" w:sz="4" w:space="0" w:color="auto"/>
              <w:right w:val="single" w:sz="4" w:space="0" w:color="auto"/>
            </w:tcBorders>
            <w:shd w:val="clear" w:color="000000" w:fill="000000"/>
            <w:noWrap/>
            <w:hideMark/>
          </w:tcPr>
          <w:p w14:paraId="5DABD90C"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5487C559"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70CDC6EF"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lastRenderedPageBreak/>
              <w:t>CA_</w:t>
            </w:r>
            <w:r w:rsidRPr="002C493E">
              <w:rPr>
                <w:rFonts w:ascii="Calibri" w:hAnsi="Calibri"/>
                <w:color w:val="FF0000"/>
                <w:sz w:val="18"/>
                <w:szCs w:val="18"/>
              </w:rPr>
              <w:t>n30A</w:t>
            </w:r>
            <w:r w:rsidRPr="002C493E">
              <w:rPr>
                <w:rFonts w:ascii="Calibri" w:hAnsi="Calibri"/>
                <w:color w:val="000000"/>
                <w:sz w:val="18"/>
                <w:szCs w:val="18"/>
              </w:rPr>
              <w:t>-n77(2A)</w:t>
            </w:r>
          </w:p>
        </w:tc>
        <w:tc>
          <w:tcPr>
            <w:tcW w:w="1414" w:type="dxa"/>
            <w:tcBorders>
              <w:top w:val="nil"/>
              <w:left w:val="nil"/>
              <w:bottom w:val="single" w:sz="4" w:space="0" w:color="auto"/>
              <w:right w:val="single" w:sz="4" w:space="0" w:color="auto"/>
            </w:tcBorders>
            <w:shd w:val="clear" w:color="auto" w:fill="auto"/>
            <w:hideMark/>
          </w:tcPr>
          <w:p w14:paraId="2155B956"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CA_n77(</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70B3CB1E"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E26B0A"/>
            <w:noWrap/>
            <w:hideMark/>
          </w:tcPr>
          <w:p w14:paraId="3C84248D"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600</w:t>
            </w:r>
          </w:p>
        </w:tc>
        <w:tc>
          <w:tcPr>
            <w:tcW w:w="621" w:type="dxa"/>
            <w:tcBorders>
              <w:top w:val="nil"/>
              <w:left w:val="nil"/>
              <w:bottom w:val="single" w:sz="4" w:space="0" w:color="auto"/>
              <w:right w:val="single" w:sz="4" w:space="0" w:color="auto"/>
            </w:tcBorders>
            <w:shd w:val="clear" w:color="000000" w:fill="F79646"/>
            <w:noWrap/>
            <w:hideMark/>
          </w:tcPr>
          <w:p w14:paraId="347B095E"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5</w:t>
            </w:r>
          </w:p>
        </w:tc>
        <w:tc>
          <w:tcPr>
            <w:tcW w:w="2127" w:type="dxa"/>
            <w:tcBorders>
              <w:top w:val="nil"/>
              <w:left w:val="nil"/>
              <w:bottom w:val="single" w:sz="4" w:space="0" w:color="auto"/>
              <w:right w:val="single" w:sz="4" w:space="0" w:color="auto"/>
            </w:tcBorders>
            <w:shd w:val="clear" w:color="000000" w:fill="FF0000"/>
            <w:noWrap/>
            <w:hideMark/>
          </w:tcPr>
          <w:p w14:paraId="6F233450" w14:textId="1D17E541"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IMD5 MSD to be analyzed</w:t>
            </w:r>
          </w:p>
        </w:tc>
        <w:tc>
          <w:tcPr>
            <w:tcW w:w="944" w:type="dxa"/>
            <w:tcBorders>
              <w:top w:val="single" w:sz="4" w:space="0" w:color="auto"/>
              <w:left w:val="single" w:sz="4" w:space="0" w:color="auto"/>
              <w:bottom w:val="single" w:sz="4" w:space="0" w:color="auto"/>
              <w:right w:val="single" w:sz="4" w:space="0" w:color="auto"/>
            </w:tcBorders>
            <w:shd w:val="clear" w:color="auto" w:fill="auto"/>
            <w:noWrap/>
            <w:hideMark/>
          </w:tcPr>
          <w:p w14:paraId="349AC0BF"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-98.5</w:t>
            </w:r>
          </w:p>
        </w:tc>
        <w:tc>
          <w:tcPr>
            <w:tcW w:w="560" w:type="dxa"/>
            <w:tcBorders>
              <w:top w:val="single" w:sz="4" w:space="0" w:color="auto"/>
              <w:left w:val="nil"/>
              <w:bottom w:val="single" w:sz="4" w:space="0" w:color="auto"/>
              <w:right w:val="single" w:sz="4" w:space="0" w:color="auto"/>
            </w:tcBorders>
            <w:shd w:val="clear" w:color="auto" w:fill="auto"/>
            <w:noWrap/>
            <w:hideMark/>
          </w:tcPr>
          <w:p w14:paraId="2FE13794"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-45</w:t>
            </w:r>
          </w:p>
        </w:tc>
        <w:tc>
          <w:tcPr>
            <w:tcW w:w="526" w:type="dxa"/>
            <w:tcBorders>
              <w:top w:val="single" w:sz="4" w:space="0" w:color="auto"/>
              <w:left w:val="nil"/>
              <w:bottom w:val="single" w:sz="4" w:space="0" w:color="auto"/>
              <w:right w:val="single" w:sz="4" w:space="0" w:color="auto"/>
            </w:tcBorders>
            <w:shd w:val="clear" w:color="auto" w:fill="auto"/>
            <w:noWrap/>
            <w:hideMark/>
          </w:tcPr>
          <w:p w14:paraId="6E1DFA96"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30</w:t>
            </w:r>
          </w:p>
        </w:tc>
        <w:tc>
          <w:tcPr>
            <w:tcW w:w="627" w:type="dxa"/>
            <w:tcBorders>
              <w:top w:val="single" w:sz="4" w:space="0" w:color="auto"/>
              <w:left w:val="nil"/>
              <w:bottom w:val="single" w:sz="4" w:space="0" w:color="auto"/>
              <w:right w:val="single" w:sz="4" w:space="0" w:color="auto"/>
            </w:tcBorders>
            <w:shd w:val="clear" w:color="000000" w:fill="FF0000"/>
            <w:noWrap/>
            <w:hideMark/>
          </w:tcPr>
          <w:p w14:paraId="0F2333D2"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23.52</w:t>
            </w:r>
          </w:p>
        </w:tc>
      </w:tr>
      <w:tr w:rsidR="002C493E" w:rsidRPr="002C493E" w14:paraId="1321EF91"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noWrap/>
            <w:hideMark/>
          </w:tcPr>
          <w:p w14:paraId="77AABACD"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w:t>
            </w:r>
            <w:r w:rsidRPr="002C493E">
              <w:rPr>
                <w:rFonts w:ascii="Calibri" w:hAnsi="Calibri"/>
                <w:color w:val="FF0000"/>
                <w:sz w:val="18"/>
                <w:szCs w:val="18"/>
              </w:rPr>
              <w:t>41A</w:t>
            </w:r>
            <w:r w:rsidRPr="002C493E">
              <w:rPr>
                <w:rFonts w:ascii="Calibri" w:hAnsi="Calibri"/>
                <w:color w:val="000000"/>
                <w:sz w:val="18"/>
                <w:szCs w:val="18"/>
              </w:rPr>
              <w:t>_n79C</w:t>
            </w:r>
          </w:p>
        </w:tc>
        <w:tc>
          <w:tcPr>
            <w:tcW w:w="1414" w:type="dxa"/>
            <w:tcBorders>
              <w:top w:val="nil"/>
              <w:left w:val="nil"/>
              <w:bottom w:val="single" w:sz="4" w:space="0" w:color="auto"/>
              <w:right w:val="single" w:sz="4" w:space="0" w:color="auto"/>
            </w:tcBorders>
            <w:shd w:val="clear" w:color="auto" w:fill="auto"/>
            <w:noWrap/>
            <w:hideMark/>
          </w:tcPr>
          <w:p w14:paraId="6BCD31A6"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DC_41</w:t>
            </w:r>
            <w:r w:rsidRPr="002C493E">
              <w:rPr>
                <w:rFonts w:ascii="Calibri" w:hAnsi="Calibri"/>
                <w:color w:val="FF0000"/>
                <w:sz w:val="18"/>
                <w:szCs w:val="18"/>
              </w:rPr>
              <w:t>A</w:t>
            </w:r>
            <w:r w:rsidRPr="002C493E">
              <w:rPr>
                <w:rFonts w:ascii="Calibri" w:hAnsi="Calibri"/>
                <w:color w:val="000000"/>
                <w:sz w:val="18"/>
                <w:szCs w:val="18"/>
              </w:rPr>
              <w:t>_n79</w:t>
            </w:r>
            <w:r w:rsidRPr="002C493E">
              <w:rPr>
                <w:rFonts w:ascii="Calibri" w:hAnsi="Calibri"/>
                <w:color w:val="FF0000"/>
                <w:sz w:val="18"/>
                <w:szCs w:val="18"/>
              </w:rPr>
              <w:t>C</w:t>
            </w:r>
          </w:p>
        </w:tc>
        <w:tc>
          <w:tcPr>
            <w:tcW w:w="751" w:type="dxa"/>
            <w:tcBorders>
              <w:top w:val="nil"/>
              <w:left w:val="nil"/>
              <w:bottom w:val="single" w:sz="4" w:space="0" w:color="auto"/>
              <w:right w:val="single" w:sz="4" w:space="0" w:color="auto"/>
            </w:tcBorders>
            <w:shd w:val="clear" w:color="auto" w:fill="auto"/>
            <w:noWrap/>
            <w:hideMark/>
          </w:tcPr>
          <w:p w14:paraId="39F68BCA"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F79646"/>
            <w:noWrap/>
            <w:hideMark/>
          </w:tcPr>
          <w:p w14:paraId="425DA02C"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200</w:t>
            </w:r>
          </w:p>
        </w:tc>
        <w:tc>
          <w:tcPr>
            <w:tcW w:w="621" w:type="dxa"/>
            <w:tcBorders>
              <w:top w:val="nil"/>
              <w:left w:val="nil"/>
              <w:bottom w:val="single" w:sz="4" w:space="0" w:color="auto"/>
              <w:right w:val="single" w:sz="4" w:space="0" w:color="auto"/>
            </w:tcBorders>
            <w:shd w:val="clear" w:color="auto" w:fill="auto"/>
            <w:noWrap/>
            <w:hideMark/>
          </w:tcPr>
          <w:p w14:paraId="1CD67F05"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19</w:t>
            </w:r>
          </w:p>
        </w:tc>
        <w:tc>
          <w:tcPr>
            <w:tcW w:w="2127" w:type="dxa"/>
            <w:tcBorders>
              <w:top w:val="nil"/>
              <w:left w:val="nil"/>
              <w:bottom w:val="single" w:sz="4" w:space="0" w:color="auto"/>
              <w:right w:val="single" w:sz="4" w:space="0" w:color="auto"/>
            </w:tcBorders>
            <w:shd w:val="clear" w:color="000000" w:fill="92D050"/>
            <w:noWrap/>
            <w:hideMark/>
          </w:tcPr>
          <w:p w14:paraId="6BD39DC8"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single" w:sz="4" w:space="0" w:color="auto"/>
              <w:left w:val="single" w:sz="4" w:space="0" w:color="auto"/>
              <w:bottom w:val="single" w:sz="4" w:space="0" w:color="auto"/>
              <w:right w:val="single" w:sz="4" w:space="0" w:color="auto"/>
            </w:tcBorders>
            <w:shd w:val="clear" w:color="000000" w:fill="000000"/>
            <w:noWrap/>
            <w:hideMark/>
          </w:tcPr>
          <w:p w14:paraId="3058FFFD"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60" w:type="dxa"/>
            <w:tcBorders>
              <w:top w:val="single" w:sz="4" w:space="0" w:color="auto"/>
              <w:left w:val="nil"/>
              <w:bottom w:val="single" w:sz="4" w:space="0" w:color="auto"/>
              <w:right w:val="single" w:sz="4" w:space="0" w:color="auto"/>
            </w:tcBorders>
            <w:shd w:val="clear" w:color="000000" w:fill="000000"/>
            <w:noWrap/>
            <w:hideMark/>
          </w:tcPr>
          <w:p w14:paraId="616149FA"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single" w:sz="4" w:space="0" w:color="auto"/>
              <w:left w:val="nil"/>
              <w:bottom w:val="single" w:sz="4" w:space="0" w:color="auto"/>
              <w:right w:val="single" w:sz="4" w:space="0" w:color="auto"/>
            </w:tcBorders>
            <w:shd w:val="clear" w:color="000000" w:fill="000000"/>
            <w:noWrap/>
            <w:hideMark/>
          </w:tcPr>
          <w:p w14:paraId="6C5FD71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single" w:sz="4" w:space="0" w:color="auto"/>
              <w:left w:val="nil"/>
              <w:bottom w:val="single" w:sz="4" w:space="0" w:color="auto"/>
              <w:right w:val="single" w:sz="4" w:space="0" w:color="auto"/>
            </w:tcBorders>
            <w:shd w:val="clear" w:color="000000" w:fill="000000"/>
            <w:noWrap/>
            <w:hideMark/>
          </w:tcPr>
          <w:p w14:paraId="33CB239C"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00B861B3"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17F043A0"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w:t>
            </w:r>
            <w:r w:rsidRPr="002C493E">
              <w:rPr>
                <w:rFonts w:ascii="Calibri" w:hAnsi="Calibri"/>
                <w:color w:val="FF0000"/>
                <w:sz w:val="18"/>
                <w:szCs w:val="18"/>
              </w:rPr>
              <w:t>n46</w:t>
            </w:r>
            <w:r w:rsidRPr="002C493E">
              <w:rPr>
                <w:rFonts w:ascii="Calibri" w:hAnsi="Calibri"/>
                <w:color w:val="000000"/>
                <w:sz w:val="18"/>
                <w:szCs w:val="18"/>
              </w:rPr>
              <w:t>A-n48B</w:t>
            </w:r>
          </w:p>
        </w:tc>
        <w:tc>
          <w:tcPr>
            <w:tcW w:w="1414" w:type="dxa"/>
            <w:tcBorders>
              <w:top w:val="nil"/>
              <w:left w:val="nil"/>
              <w:bottom w:val="single" w:sz="4" w:space="0" w:color="auto"/>
              <w:right w:val="single" w:sz="4" w:space="0" w:color="auto"/>
            </w:tcBorders>
            <w:shd w:val="clear" w:color="auto" w:fill="auto"/>
            <w:hideMark/>
          </w:tcPr>
          <w:p w14:paraId="775F2292"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DC_n46</w:t>
            </w:r>
            <w:r w:rsidRPr="002C493E">
              <w:rPr>
                <w:rFonts w:ascii="Calibri" w:hAnsi="Calibri"/>
                <w:color w:val="FF0000"/>
                <w:sz w:val="18"/>
                <w:szCs w:val="18"/>
              </w:rPr>
              <w:t>A</w:t>
            </w:r>
            <w:r w:rsidRPr="002C493E">
              <w:rPr>
                <w:rFonts w:ascii="Calibri" w:hAnsi="Calibri"/>
                <w:color w:val="000000"/>
                <w:sz w:val="18"/>
                <w:szCs w:val="18"/>
              </w:rPr>
              <w:t>-n48</w:t>
            </w:r>
            <w:r w:rsidRPr="002C493E">
              <w:rPr>
                <w:rFonts w:ascii="Calibri" w:hAnsi="Calibri"/>
                <w:color w:val="FF0000"/>
                <w:sz w:val="18"/>
                <w:szCs w:val="18"/>
              </w:rPr>
              <w:t>B</w:t>
            </w:r>
          </w:p>
        </w:tc>
        <w:tc>
          <w:tcPr>
            <w:tcW w:w="751" w:type="dxa"/>
            <w:tcBorders>
              <w:top w:val="nil"/>
              <w:left w:val="nil"/>
              <w:bottom w:val="single" w:sz="4" w:space="0" w:color="auto"/>
              <w:right w:val="single" w:sz="4" w:space="0" w:color="auto"/>
            </w:tcBorders>
            <w:shd w:val="clear" w:color="auto" w:fill="auto"/>
            <w:noWrap/>
            <w:hideMark/>
          </w:tcPr>
          <w:p w14:paraId="17BE25E4"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FFC000"/>
            <w:noWrap/>
            <w:hideMark/>
          </w:tcPr>
          <w:p w14:paraId="74C05033"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50</w:t>
            </w:r>
          </w:p>
        </w:tc>
        <w:tc>
          <w:tcPr>
            <w:tcW w:w="621" w:type="dxa"/>
            <w:tcBorders>
              <w:top w:val="nil"/>
              <w:left w:val="nil"/>
              <w:bottom w:val="single" w:sz="4" w:space="0" w:color="auto"/>
              <w:right w:val="single" w:sz="4" w:space="0" w:color="auto"/>
            </w:tcBorders>
            <w:shd w:val="clear" w:color="auto" w:fill="auto"/>
            <w:noWrap/>
            <w:hideMark/>
          </w:tcPr>
          <w:p w14:paraId="10D1B376"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59</w:t>
            </w:r>
          </w:p>
        </w:tc>
        <w:tc>
          <w:tcPr>
            <w:tcW w:w="2127" w:type="dxa"/>
            <w:tcBorders>
              <w:top w:val="nil"/>
              <w:left w:val="nil"/>
              <w:bottom w:val="single" w:sz="4" w:space="0" w:color="auto"/>
              <w:right w:val="single" w:sz="4" w:space="0" w:color="auto"/>
            </w:tcBorders>
            <w:shd w:val="clear" w:color="000000" w:fill="92D050"/>
            <w:noWrap/>
            <w:hideMark/>
          </w:tcPr>
          <w:p w14:paraId="57DE5DF4"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high IMD order =&gt; OK</w:t>
            </w:r>
          </w:p>
        </w:tc>
        <w:tc>
          <w:tcPr>
            <w:tcW w:w="944" w:type="dxa"/>
            <w:tcBorders>
              <w:top w:val="nil"/>
              <w:left w:val="single" w:sz="4" w:space="0" w:color="auto"/>
              <w:bottom w:val="single" w:sz="4" w:space="0" w:color="auto"/>
              <w:right w:val="single" w:sz="4" w:space="0" w:color="auto"/>
            </w:tcBorders>
            <w:shd w:val="clear" w:color="000000" w:fill="000000"/>
            <w:noWrap/>
            <w:hideMark/>
          </w:tcPr>
          <w:p w14:paraId="08C73A4D"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60" w:type="dxa"/>
            <w:tcBorders>
              <w:top w:val="nil"/>
              <w:left w:val="nil"/>
              <w:bottom w:val="single" w:sz="4" w:space="0" w:color="auto"/>
              <w:right w:val="single" w:sz="4" w:space="0" w:color="auto"/>
            </w:tcBorders>
            <w:shd w:val="clear" w:color="000000" w:fill="000000"/>
            <w:noWrap/>
            <w:hideMark/>
          </w:tcPr>
          <w:p w14:paraId="5E145B96"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526" w:type="dxa"/>
            <w:tcBorders>
              <w:top w:val="nil"/>
              <w:left w:val="nil"/>
              <w:bottom w:val="single" w:sz="4" w:space="0" w:color="auto"/>
              <w:right w:val="single" w:sz="4" w:space="0" w:color="auto"/>
            </w:tcBorders>
            <w:shd w:val="clear" w:color="000000" w:fill="000000"/>
            <w:noWrap/>
            <w:hideMark/>
          </w:tcPr>
          <w:p w14:paraId="4E0A6B7F"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c>
          <w:tcPr>
            <w:tcW w:w="627" w:type="dxa"/>
            <w:tcBorders>
              <w:top w:val="nil"/>
              <w:left w:val="nil"/>
              <w:bottom w:val="single" w:sz="4" w:space="0" w:color="auto"/>
              <w:right w:val="single" w:sz="4" w:space="0" w:color="auto"/>
            </w:tcBorders>
            <w:shd w:val="clear" w:color="000000" w:fill="000000"/>
            <w:noWrap/>
            <w:hideMark/>
          </w:tcPr>
          <w:p w14:paraId="00CAD775"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 </w:t>
            </w:r>
          </w:p>
        </w:tc>
      </w:tr>
      <w:tr w:rsidR="002C493E" w:rsidRPr="002C493E" w14:paraId="34807CF0" w14:textId="77777777" w:rsidTr="00341604">
        <w:trPr>
          <w:trHeight w:val="240"/>
          <w:jc w:val="center"/>
        </w:trPr>
        <w:tc>
          <w:tcPr>
            <w:tcW w:w="2159" w:type="dxa"/>
            <w:tcBorders>
              <w:top w:val="nil"/>
              <w:left w:val="single" w:sz="4" w:space="0" w:color="auto"/>
              <w:bottom w:val="single" w:sz="4" w:space="0" w:color="auto"/>
              <w:right w:val="single" w:sz="4" w:space="0" w:color="auto"/>
            </w:tcBorders>
            <w:shd w:val="clear" w:color="auto" w:fill="auto"/>
            <w:hideMark/>
          </w:tcPr>
          <w:p w14:paraId="3C88BA5D"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w:t>
            </w:r>
            <w:r w:rsidRPr="002C493E">
              <w:rPr>
                <w:rFonts w:ascii="Calibri" w:hAnsi="Calibri"/>
                <w:color w:val="FF0000"/>
                <w:sz w:val="18"/>
                <w:szCs w:val="18"/>
              </w:rPr>
              <w:t>n66A</w:t>
            </w:r>
            <w:r w:rsidRPr="002C493E">
              <w:rPr>
                <w:rFonts w:ascii="Calibri" w:hAnsi="Calibri"/>
                <w:color w:val="000000"/>
                <w:sz w:val="18"/>
                <w:szCs w:val="18"/>
              </w:rPr>
              <w:t>-n77(2A)</w:t>
            </w:r>
          </w:p>
        </w:tc>
        <w:tc>
          <w:tcPr>
            <w:tcW w:w="1414" w:type="dxa"/>
            <w:tcBorders>
              <w:top w:val="nil"/>
              <w:left w:val="nil"/>
              <w:bottom w:val="single" w:sz="4" w:space="0" w:color="auto"/>
              <w:right w:val="single" w:sz="4" w:space="0" w:color="auto"/>
            </w:tcBorders>
            <w:shd w:val="clear" w:color="auto" w:fill="auto"/>
            <w:hideMark/>
          </w:tcPr>
          <w:p w14:paraId="646258CF" w14:textId="77777777"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CA_n77(</w:t>
            </w:r>
            <w:r w:rsidRPr="002C493E">
              <w:rPr>
                <w:rFonts w:ascii="Calibri" w:hAnsi="Calibri"/>
                <w:color w:val="FF0000"/>
                <w:sz w:val="18"/>
                <w:szCs w:val="18"/>
              </w:rPr>
              <w:t>2A</w:t>
            </w:r>
            <w:r w:rsidRPr="002C493E">
              <w:rPr>
                <w:rFonts w:ascii="Calibri" w:hAnsi="Calibri"/>
                <w:color w:val="000000"/>
                <w:sz w:val="18"/>
                <w:szCs w:val="18"/>
              </w:rPr>
              <w:t>)</w:t>
            </w:r>
          </w:p>
        </w:tc>
        <w:tc>
          <w:tcPr>
            <w:tcW w:w="751" w:type="dxa"/>
            <w:tcBorders>
              <w:top w:val="nil"/>
              <w:left w:val="nil"/>
              <w:bottom w:val="single" w:sz="4" w:space="0" w:color="auto"/>
              <w:right w:val="single" w:sz="4" w:space="0" w:color="auto"/>
            </w:tcBorders>
            <w:shd w:val="clear" w:color="auto" w:fill="auto"/>
            <w:noWrap/>
            <w:hideMark/>
          </w:tcPr>
          <w:p w14:paraId="2BF5F8AF"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new</w:t>
            </w:r>
          </w:p>
        </w:tc>
        <w:tc>
          <w:tcPr>
            <w:tcW w:w="535" w:type="dxa"/>
            <w:tcBorders>
              <w:top w:val="nil"/>
              <w:left w:val="nil"/>
              <w:bottom w:val="single" w:sz="4" w:space="0" w:color="auto"/>
              <w:right w:val="single" w:sz="4" w:space="0" w:color="auto"/>
            </w:tcBorders>
            <w:shd w:val="clear" w:color="000000" w:fill="E26B0A"/>
            <w:noWrap/>
            <w:hideMark/>
          </w:tcPr>
          <w:p w14:paraId="1652123D" w14:textId="77777777" w:rsidR="002C493E" w:rsidRPr="002C493E" w:rsidRDefault="002C493E" w:rsidP="002C493E">
            <w:pPr>
              <w:overflowPunct/>
              <w:autoSpaceDE/>
              <w:autoSpaceDN/>
              <w:adjustRightInd/>
              <w:spacing w:after="0"/>
              <w:jc w:val="center"/>
              <w:textAlignment w:val="auto"/>
              <w:rPr>
                <w:rFonts w:ascii="Calibri" w:hAnsi="Calibri"/>
                <w:color w:val="000000"/>
                <w:sz w:val="18"/>
                <w:szCs w:val="18"/>
              </w:rPr>
            </w:pPr>
            <w:r w:rsidRPr="002C493E">
              <w:rPr>
                <w:rFonts w:ascii="Calibri" w:hAnsi="Calibri"/>
                <w:color w:val="000000"/>
                <w:sz w:val="18"/>
                <w:szCs w:val="18"/>
              </w:rPr>
              <w:t>600</w:t>
            </w:r>
          </w:p>
        </w:tc>
        <w:tc>
          <w:tcPr>
            <w:tcW w:w="621" w:type="dxa"/>
            <w:tcBorders>
              <w:top w:val="nil"/>
              <w:left w:val="nil"/>
              <w:bottom w:val="single" w:sz="4" w:space="0" w:color="auto"/>
              <w:right w:val="single" w:sz="4" w:space="0" w:color="auto"/>
            </w:tcBorders>
            <w:shd w:val="clear" w:color="000000" w:fill="F79646"/>
            <w:noWrap/>
            <w:hideMark/>
          </w:tcPr>
          <w:p w14:paraId="65927EA2"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5</w:t>
            </w:r>
          </w:p>
        </w:tc>
        <w:tc>
          <w:tcPr>
            <w:tcW w:w="2127" w:type="dxa"/>
            <w:tcBorders>
              <w:top w:val="nil"/>
              <w:left w:val="nil"/>
              <w:bottom w:val="single" w:sz="4" w:space="0" w:color="auto"/>
              <w:right w:val="single" w:sz="4" w:space="0" w:color="auto"/>
            </w:tcBorders>
            <w:shd w:val="clear" w:color="000000" w:fill="FF0000"/>
            <w:noWrap/>
            <w:hideMark/>
          </w:tcPr>
          <w:p w14:paraId="4010E9D7" w14:textId="1D1086B2" w:rsidR="002C493E" w:rsidRPr="002C493E" w:rsidRDefault="002C493E" w:rsidP="002C493E">
            <w:pPr>
              <w:overflowPunct/>
              <w:autoSpaceDE/>
              <w:autoSpaceDN/>
              <w:adjustRightInd/>
              <w:spacing w:after="0"/>
              <w:textAlignment w:val="auto"/>
              <w:rPr>
                <w:rFonts w:ascii="Calibri" w:hAnsi="Calibri"/>
                <w:color w:val="000000"/>
                <w:sz w:val="18"/>
                <w:szCs w:val="18"/>
              </w:rPr>
            </w:pPr>
            <w:r w:rsidRPr="002C493E">
              <w:rPr>
                <w:rFonts w:ascii="Calibri" w:hAnsi="Calibri"/>
                <w:color w:val="000000"/>
                <w:sz w:val="18"/>
                <w:szCs w:val="18"/>
              </w:rPr>
              <w:t>IMD5 MSD to be analyzed</w:t>
            </w:r>
          </w:p>
        </w:tc>
        <w:tc>
          <w:tcPr>
            <w:tcW w:w="944" w:type="dxa"/>
            <w:tcBorders>
              <w:top w:val="nil"/>
              <w:left w:val="single" w:sz="4" w:space="0" w:color="auto"/>
              <w:bottom w:val="single" w:sz="4" w:space="0" w:color="auto"/>
              <w:right w:val="single" w:sz="4" w:space="0" w:color="auto"/>
            </w:tcBorders>
            <w:shd w:val="clear" w:color="auto" w:fill="auto"/>
            <w:noWrap/>
            <w:hideMark/>
          </w:tcPr>
          <w:p w14:paraId="63E7A08A"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-99.5</w:t>
            </w:r>
          </w:p>
        </w:tc>
        <w:tc>
          <w:tcPr>
            <w:tcW w:w="560" w:type="dxa"/>
            <w:tcBorders>
              <w:top w:val="nil"/>
              <w:left w:val="nil"/>
              <w:bottom w:val="single" w:sz="4" w:space="0" w:color="auto"/>
              <w:right w:val="single" w:sz="4" w:space="0" w:color="auto"/>
            </w:tcBorders>
            <w:shd w:val="clear" w:color="auto" w:fill="auto"/>
            <w:noWrap/>
            <w:hideMark/>
          </w:tcPr>
          <w:p w14:paraId="4806BA41"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-45</w:t>
            </w:r>
          </w:p>
        </w:tc>
        <w:tc>
          <w:tcPr>
            <w:tcW w:w="526" w:type="dxa"/>
            <w:tcBorders>
              <w:top w:val="nil"/>
              <w:left w:val="nil"/>
              <w:bottom w:val="single" w:sz="4" w:space="0" w:color="auto"/>
              <w:right w:val="single" w:sz="4" w:space="0" w:color="auto"/>
            </w:tcBorders>
            <w:shd w:val="clear" w:color="auto" w:fill="auto"/>
            <w:noWrap/>
            <w:hideMark/>
          </w:tcPr>
          <w:p w14:paraId="45242D93"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30</w:t>
            </w:r>
          </w:p>
        </w:tc>
        <w:tc>
          <w:tcPr>
            <w:tcW w:w="627" w:type="dxa"/>
            <w:tcBorders>
              <w:top w:val="nil"/>
              <w:left w:val="nil"/>
              <w:bottom w:val="single" w:sz="4" w:space="0" w:color="auto"/>
              <w:right w:val="single" w:sz="4" w:space="0" w:color="auto"/>
            </w:tcBorders>
            <w:shd w:val="clear" w:color="000000" w:fill="FF0000"/>
            <w:noWrap/>
            <w:hideMark/>
          </w:tcPr>
          <w:p w14:paraId="17F531B4" w14:textId="77777777" w:rsidR="002C493E" w:rsidRPr="002C493E" w:rsidRDefault="002C493E" w:rsidP="002C493E">
            <w:pPr>
              <w:overflowPunct/>
              <w:autoSpaceDE/>
              <w:autoSpaceDN/>
              <w:adjustRightInd/>
              <w:spacing w:after="0"/>
              <w:jc w:val="right"/>
              <w:textAlignment w:val="auto"/>
              <w:rPr>
                <w:rFonts w:ascii="Calibri" w:hAnsi="Calibri"/>
                <w:color w:val="000000"/>
                <w:sz w:val="18"/>
                <w:szCs w:val="18"/>
              </w:rPr>
            </w:pPr>
            <w:r w:rsidRPr="002C493E">
              <w:rPr>
                <w:rFonts w:ascii="Calibri" w:hAnsi="Calibri"/>
                <w:color w:val="000000"/>
                <w:sz w:val="18"/>
                <w:szCs w:val="18"/>
              </w:rPr>
              <w:t>24.52</w:t>
            </w:r>
          </w:p>
        </w:tc>
      </w:tr>
    </w:tbl>
    <w:p w14:paraId="1E0C1543" w14:textId="77777777" w:rsidR="002C493E" w:rsidRDefault="002C493E" w:rsidP="00DF3EF7">
      <w:pPr>
        <w:spacing w:after="0"/>
        <w:rPr>
          <w:b/>
        </w:rPr>
      </w:pPr>
    </w:p>
    <w:p w14:paraId="2751F496" w14:textId="1F9F00AD" w:rsidR="00F33260" w:rsidRDefault="00F33260" w:rsidP="00DF3EF7">
      <w:pPr>
        <w:spacing w:after="0"/>
        <w:rPr>
          <w:b/>
        </w:rPr>
      </w:pPr>
      <w:r w:rsidRPr="00F33260">
        <w:rPr>
          <w:b/>
        </w:rPr>
        <w:t>Observation 5:</w:t>
      </w:r>
    </w:p>
    <w:p w14:paraId="53843CF1" w14:textId="77777777" w:rsidR="00DF3EF7" w:rsidRDefault="00DF3EF7" w:rsidP="000948E6">
      <w:pPr>
        <w:pStyle w:val="ListParagraph"/>
        <w:numPr>
          <w:ilvl w:val="0"/>
          <w:numId w:val="25"/>
        </w:numPr>
        <w:spacing w:after="0"/>
        <w:rPr>
          <w:b/>
        </w:rPr>
      </w:pPr>
      <w:r>
        <w:rPr>
          <w:b/>
        </w:rPr>
        <w:t>In many case, IMD order is &gt; 9 and analysis can be ignored</w:t>
      </w:r>
    </w:p>
    <w:p w14:paraId="1EAAA415" w14:textId="23E23D8A" w:rsidR="00DF3EF7" w:rsidRPr="00DF3EF7" w:rsidRDefault="00DF3EF7" w:rsidP="000948E6">
      <w:pPr>
        <w:pStyle w:val="ListParagraph"/>
        <w:numPr>
          <w:ilvl w:val="0"/>
          <w:numId w:val="25"/>
        </w:numPr>
        <w:spacing w:after="0"/>
        <w:rPr>
          <w:b/>
        </w:rPr>
      </w:pPr>
      <w:r>
        <w:rPr>
          <w:b/>
        </w:rPr>
        <w:t>Assuming n77(2A) IMD9 can be attenuated by more than 35dB by band n77 filter + MB/HB diplexer, MSD analysis can be ignored</w:t>
      </w:r>
    </w:p>
    <w:p w14:paraId="4B02C0EB" w14:textId="395FA223" w:rsidR="00DF3EF7" w:rsidRPr="00DF3EF7" w:rsidRDefault="00DF3EF7" w:rsidP="000948E6">
      <w:pPr>
        <w:pStyle w:val="ListParagraph"/>
        <w:numPr>
          <w:ilvl w:val="0"/>
          <w:numId w:val="24"/>
        </w:numPr>
        <w:spacing w:after="0"/>
        <w:rPr>
          <w:b/>
        </w:rPr>
      </w:pPr>
      <w:r>
        <w:rPr>
          <w:b/>
        </w:rPr>
        <w:t>Although the different IMD levels and attenuations can obviously be discussed there are many cases with &gt;20dB MSD that would require a further attenuation of 30dB to avoid any MSD.</w:t>
      </w:r>
    </w:p>
    <w:p w14:paraId="50986077" w14:textId="77777777" w:rsidR="002C493E" w:rsidRDefault="002C493E" w:rsidP="00DF3EF7">
      <w:pPr>
        <w:spacing w:after="0"/>
        <w:rPr>
          <w:b/>
        </w:rPr>
      </w:pPr>
    </w:p>
    <w:p w14:paraId="24DBEBBD" w14:textId="0D1430DD" w:rsidR="00DF3EF7" w:rsidRDefault="00DF3EF7" w:rsidP="00DF3EF7">
      <w:pPr>
        <w:spacing w:after="0"/>
        <w:rPr>
          <w:b/>
        </w:rPr>
      </w:pPr>
      <w:r>
        <w:rPr>
          <w:b/>
        </w:rPr>
        <w:t xml:space="preserve">Proposal </w:t>
      </w:r>
      <w:r w:rsidR="00166AA7">
        <w:rPr>
          <w:b/>
        </w:rPr>
        <w:t>5</w:t>
      </w:r>
      <w:r w:rsidR="00977B6F">
        <w:rPr>
          <w:b/>
        </w:rPr>
        <w:t xml:space="preserve"> on UL CA IMD cross-band MSD</w:t>
      </w:r>
      <w:r>
        <w:rPr>
          <w:b/>
        </w:rPr>
        <w:t>:</w:t>
      </w:r>
    </w:p>
    <w:p w14:paraId="00B986C2" w14:textId="1B9FE21B" w:rsidR="002C493E" w:rsidRPr="002C493E" w:rsidRDefault="00DF3EF7" w:rsidP="000948E6">
      <w:pPr>
        <w:pStyle w:val="ListParagraph"/>
        <w:numPr>
          <w:ilvl w:val="0"/>
          <w:numId w:val="24"/>
        </w:numPr>
        <w:spacing w:after="0"/>
        <w:rPr>
          <w:b/>
        </w:rPr>
      </w:pPr>
      <w:r>
        <w:rPr>
          <w:b/>
        </w:rPr>
        <w:t xml:space="preserve">For </w:t>
      </w:r>
      <w:r w:rsidR="00B320BE">
        <w:rPr>
          <w:b/>
        </w:rPr>
        <w:t xml:space="preserve">other </w:t>
      </w:r>
      <w:r>
        <w:rPr>
          <w:b/>
        </w:rPr>
        <w:t>combinations already in specification</w:t>
      </w:r>
      <w:r w:rsidR="002C493E" w:rsidRPr="002C493E">
        <w:rPr>
          <w:b/>
        </w:rPr>
        <w:t xml:space="preserve"> </w:t>
      </w:r>
      <w:r w:rsidR="002C493E">
        <w:rPr>
          <w:b/>
        </w:rPr>
        <w:t>showing MSD issues in above table</w:t>
      </w:r>
      <w:r>
        <w:rPr>
          <w:b/>
        </w:rPr>
        <w:t xml:space="preserve"> a dedicated intra-band CA</w:t>
      </w:r>
      <w:r w:rsidR="002C493E">
        <w:rPr>
          <w:b/>
        </w:rPr>
        <w:t xml:space="preserve"> UL configuration</w:t>
      </w:r>
      <w:r>
        <w:rPr>
          <w:b/>
        </w:rPr>
        <w:t xml:space="preserve"> cross-band MSD table is introduced in a draft CR with the above MSDs in bracket. MSD can be revised based on a more detailed analysis at next meeting</w:t>
      </w:r>
    </w:p>
    <w:p w14:paraId="3F3C3BF2" w14:textId="39D76713" w:rsidR="00DF3EF7" w:rsidRDefault="00DF3EF7" w:rsidP="000948E6">
      <w:pPr>
        <w:pStyle w:val="ListParagraph"/>
        <w:numPr>
          <w:ilvl w:val="0"/>
          <w:numId w:val="24"/>
        </w:numPr>
        <w:spacing w:after="0"/>
        <w:rPr>
          <w:b/>
        </w:rPr>
      </w:pPr>
      <w:r>
        <w:rPr>
          <w:b/>
        </w:rPr>
        <w:t xml:space="preserve">For </w:t>
      </w:r>
      <w:r w:rsidR="002C493E">
        <w:rPr>
          <w:b/>
        </w:rPr>
        <w:t>new combinations that are requested and show MSD issues &gt;0.5dB in above table:</w:t>
      </w:r>
    </w:p>
    <w:p w14:paraId="13376C8D" w14:textId="52AADFFF" w:rsidR="002C493E" w:rsidRDefault="002C493E" w:rsidP="000948E6">
      <w:pPr>
        <w:pStyle w:val="ListParagraph"/>
        <w:numPr>
          <w:ilvl w:val="1"/>
          <w:numId w:val="24"/>
        </w:numPr>
        <w:spacing w:after="0"/>
        <w:rPr>
          <w:b/>
        </w:rPr>
      </w:pPr>
      <w:r>
        <w:rPr>
          <w:b/>
        </w:rPr>
        <w:t>If TR is provided this meeting it should be revised to include a dedicated intra-band CA UL configuration cross-band MSD table with the above MSDs in bracket</w:t>
      </w:r>
    </w:p>
    <w:p w14:paraId="73209AAB" w14:textId="722FB30C" w:rsidR="00F33260" w:rsidRPr="00F33260" w:rsidRDefault="002C493E" w:rsidP="000948E6">
      <w:pPr>
        <w:pStyle w:val="ListParagraph"/>
        <w:numPr>
          <w:ilvl w:val="1"/>
          <w:numId w:val="24"/>
        </w:numPr>
        <w:spacing w:after="0"/>
      </w:pPr>
      <w:r w:rsidRPr="00152FF8">
        <w:rPr>
          <w:b/>
        </w:rPr>
        <w:t>From next meeting TRs introducing intra-band UL CA in an UL configuration should perform an IMD analysis as shown above and when required, include a dedicated intra-band CA UL configuration</w:t>
      </w:r>
      <w:r w:rsidR="00152FF8" w:rsidRPr="00152FF8">
        <w:rPr>
          <w:b/>
        </w:rPr>
        <w:t xml:space="preserve"> cross-band MSD table. If appropriate</w:t>
      </w:r>
      <w:r w:rsidRPr="00152FF8">
        <w:rPr>
          <w:b/>
        </w:rPr>
        <w:t xml:space="preserve"> the above MSDs </w:t>
      </w:r>
      <w:r w:rsidR="00152FF8" w:rsidRPr="00152FF8">
        <w:rPr>
          <w:b/>
        </w:rPr>
        <w:t>can be used as a starting point</w:t>
      </w:r>
    </w:p>
    <w:p w14:paraId="68A08114" w14:textId="6570052D" w:rsidR="008F211D" w:rsidRDefault="008F211D" w:rsidP="008F211D">
      <w:pPr>
        <w:pStyle w:val="Heading2"/>
        <w:spacing w:after="240"/>
        <w:rPr>
          <w:lang w:eastAsia="zh-CN"/>
        </w:rPr>
      </w:pPr>
      <w:r>
        <w:rPr>
          <w:lang w:eastAsia="zh-CN"/>
        </w:rPr>
        <w:t>Triple Beat Analysis of Two Band inter-band UL Configuration with at least one Intra-band UL CA</w:t>
      </w:r>
    </w:p>
    <w:p w14:paraId="2B9FBCBA" w14:textId="6E877976" w:rsidR="008F211D" w:rsidRDefault="008F211D" w:rsidP="008F211D">
      <w:pPr>
        <w:rPr>
          <w:lang w:val="en-GB" w:eastAsia="zh-CN"/>
        </w:rPr>
      </w:pPr>
      <w:r>
        <w:rPr>
          <w:lang w:val="en-GB" w:eastAsia="zh-CN"/>
        </w:rPr>
        <w:t>Triple beat products are distortion products resulting from the combination of three frequencies F1, F2 and F3.</w:t>
      </w:r>
    </w:p>
    <w:p w14:paraId="37ED1320" w14:textId="015306CB" w:rsidR="00EA4DAE" w:rsidRDefault="00341604" w:rsidP="008F211D">
      <w:pPr>
        <w:rPr>
          <w:color w:val="000000"/>
          <w:shd w:val="clear" w:color="auto" w:fill="FFFFFF"/>
        </w:rPr>
      </w:pPr>
      <w:r>
        <w:rPr>
          <w:lang w:val="en-GB" w:eastAsia="zh-CN"/>
        </w:rPr>
        <w:t>The four cases of</w:t>
      </w:r>
      <w:r w:rsidR="008F211D" w:rsidRPr="008F211D">
        <w:rPr>
          <w:lang w:val="en-GB" w:eastAsia="zh-CN"/>
        </w:rPr>
        <w:t xml:space="preserve"> third order </w:t>
      </w:r>
      <w:r>
        <w:rPr>
          <w:lang w:val="en-GB" w:eastAsia="zh-CN"/>
        </w:rPr>
        <w:t xml:space="preserve">triple beat </w:t>
      </w:r>
      <w:r w:rsidR="008F211D" w:rsidRPr="008F211D">
        <w:rPr>
          <w:lang w:val="en-GB" w:eastAsia="zh-CN"/>
        </w:rPr>
        <w:t xml:space="preserve">products are the strongest and are at the following frequencies: </w:t>
      </w:r>
      <w:r w:rsidR="008F211D" w:rsidRPr="008F211D">
        <w:rPr>
          <w:color w:val="000000"/>
          <w:shd w:val="clear" w:color="auto" w:fill="FFFFFF"/>
        </w:rPr>
        <w:t>F</w:t>
      </w:r>
      <w:r w:rsidR="008F211D" w:rsidRPr="008F211D">
        <w:rPr>
          <w:color w:val="000000"/>
          <w:shd w:val="clear" w:color="auto" w:fill="FFFFFF"/>
          <w:vertAlign w:val="subscript"/>
        </w:rPr>
        <w:t>1</w:t>
      </w:r>
      <w:r w:rsidR="008F211D" w:rsidRPr="008F211D">
        <w:rPr>
          <w:color w:val="000000"/>
          <w:shd w:val="clear" w:color="auto" w:fill="FFFFFF"/>
        </w:rPr>
        <w:t> - F</w:t>
      </w:r>
      <w:r w:rsidR="008F211D" w:rsidRPr="008F211D">
        <w:rPr>
          <w:color w:val="000000"/>
          <w:shd w:val="clear" w:color="auto" w:fill="FFFFFF"/>
          <w:vertAlign w:val="subscript"/>
        </w:rPr>
        <w:t>2</w:t>
      </w:r>
      <w:r w:rsidR="008F211D" w:rsidRPr="008F211D">
        <w:rPr>
          <w:color w:val="000000"/>
          <w:shd w:val="clear" w:color="auto" w:fill="FFFFFF"/>
        </w:rPr>
        <w:t> + F</w:t>
      </w:r>
      <w:r w:rsidR="008F211D" w:rsidRPr="008F211D">
        <w:rPr>
          <w:color w:val="000000"/>
          <w:shd w:val="clear" w:color="auto" w:fill="FFFFFF"/>
          <w:vertAlign w:val="subscript"/>
        </w:rPr>
        <w:t xml:space="preserve">3, </w:t>
      </w:r>
      <w:r w:rsidR="008F211D" w:rsidRPr="008F211D">
        <w:rPr>
          <w:color w:val="000000"/>
          <w:shd w:val="clear" w:color="auto" w:fill="FFFFFF"/>
        </w:rPr>
        <w:t>F</w:t>
      </w:r>
      <w:r w:rsidR="008F211D" w:rsidRPr="008F211D">
        <w:rPr>
          <w:color w:val="000000"/>
          <w:shd w:val="clear" w:color="auto" w:fill="FFFFFF"/>
          <w:vertAlign w:val="subscript"/>
        </w:rPr>
        <w:t>1</w:t>
      </w:r>
      <w:r w:rsidR="008F211D" w:rsidRPr="008F211D">
        <w:rPr>
          <w:color w:val="000000"/>
          <w:shd w:val="clear" w:color="auto" w:fill="FFFFFF"/>
        </w:rPr>
        <w:t> - F</w:t>
      </w:r>
      <w:r w:rsidR="008F211D" w:rsidRPr="008F211D">
        <w:rPr>
          <w:color w:val="000000"/>
          <w:shd w:val="clear" w:color="auto" w:fill="FFFFFF"/>
          <w:vertAlign w:val="subscript"/>
        </w:rPr>
        <w:t>2</w:t>
      </w:r>
      <w:r w:rsidR="008F211D" w:rsidRPr="008F211D">
        <w:rPr>
          <w:color w:val="000000"/>
          <w:shd w:val="clear" w:color="auto" w:fill="FFFFFF"/>
        </w:rPr>
        <w:t> - F</w:t>
      </w:r>
      <w:r w:rsidR="008F211D" w:rsidRPr="008F211D">
        <w:rPr>
          <w:color w:val="000000"/>
          <w:shd w:val="clear" w:color="auto" w:fill="FFFFFF"/>
          <w:vertAlign w:val="subscript"/>
        </w:rPr>
        <w:t xml:space="preserve">3, </w:t>
      </w:r>
      <w:r w:rsidR="008F211D" w:rsidRPr="008F211D">
        <w:rPr>
          <w:color w:val="000000"/>
          <w:shd w:val="clear" w:color="auto" w:fill="FFFFFF"/>
        </w:rPr>
        <w:t>F</w:t>
      </w:r>
      <w:r w:rsidR="008F211D" w:rsidRPr="008F211D">
        <w:rPr>
          <w:color w:val="000000"/>
          <w:shd w:val="clear" w:color="auto" w:fill="FFFFFF"/>
          <w:vertAlign w:val="subscript"/>
        </w:rPr>
        <w:t>1</w:t>
      </w:r>
      <w:r w:rsidR="008F211D" w:rsidRPr="008F211D">
        <w:rPr>
          <w:color w:val="000000"/>
          <w:shd w:val="clear" w:color="auto" w:fill="FFFFFF"/>
        </w:rPr>
        <w:t> + F</w:t>
      </w:r>
      <w:r w:rsidR="008F211D" w:rsidRPr="008F211D">
        <w:rPr>
          <w:color w:val="000000"/>
          <w:shd w:val="clear" w:color="auto" w:fill="FFFFFF"/>
          <w:vertAlign w:val="subscript"/>
        </w:rPr>
        <w:t>2</w:t>
      </w:r>
      <w:r w:rsidR="008F211D" w:rsidRPr="008F211D">
        <w:rPr>
          <w:color w:val="000000"/>
          <w:shd w:val="clear" w:color="auto" w:fill="FFFFFF"/>
        </w:rPr>
        <w:t> + F</w:t>
      </w:r>
      <w:r w:rsidR="008F211D" w:rsidRPr="008F211D">
        <w:rPr>
          <w:color w:val="000000"/>
          <w:shd w:val="clear" w:color="auto" w:fill="FFFFFF"/>
          <w:vertAlign w:val="subscript"/>
        </w:rPr>
        <w:t xml:space="preserve">3 and </w:t>
      </w:r>
      <w:r w:rsidR="008F211D" w:rsidRPr="008F211D">
        <w:rPr>
          <w:color w:val="000000"/>
          <w:shd w:val="clear" w:color="auto" w:fill="FFFFFF"/>
        </w:rPr>
        <w:t>F</w:t>
      </w:r>
      <w:r w:rsidR="008F211D" w:rsidRPr="008F211D">
        <w:rPr>
          <w:color w:val="000000"/>
          <w:shd w:val="clear" w:color="auto" w:fill="FFFFFF"/>
          <w:vertAlign w:val="subscript"/>
        </w:rPr>
        <w:t>1</w:t>
      </w:r>
      <w:r w:rsidR="008F211D" w:rsidRPr="008F211D">
        <w:rPr>
          <w:color w:val="000000"/>
          <w:shd w:val="clear" w:color="auto" w:fill="FFFFFF"/>
        </w:rPr>
        <w:t> + F</w:t>
      </w:r>
      <w:r w:rsidR="008F211D" w:rsidRPr="008F211D">
        <w:rPr>
          <w:color w:val="000000"/>
          <w:shd w:val="clear" w:color="auto" w:fill="FFFFFF"/>
          <w:vertAlign w:val="subscript"/>
        </w:rPr>
        <w:t>2</w:t>
      </w:r>
      <w:r w:rsidR="008F211D" w:rsidRPr="008F211D">
        <w:rPr>
          <w:color w:val="000000"/>
          <w:shd w:val="clear" w:color="auto" w:fill="FFFFFF"/>
        </w:rPr>
        <w:t> - F</w:t>
      </w:r>
      <w:r w:rsidR="008F211D" w:rsidRPr="008F211D">
        <w:rPr>
          <w:color w:val="000000"/>
          <w:shd w:val="clear" w:color="auto" w:fill="FFFFFF"/>
          <w:vertAlign w:val="subscript"/>
        </w:rPr>
        <w:t xml:space="preserve">3. </w:t>
      </w:r>
      <w:r w:rsidR="008F211D" w:rsidRPr="008F211D">
        <w:rPr>
          <w:lang w:val="en-GB" w:eastAsia="zh-CN"/>
        </w:rPr>
        <w:t>Fifth order products also exists</w:t>
      </w:r>
      <w:r>
        <w:rPr>
          <w:lang w:val="en-GB" w:eastAsia="zh-CN"/>
        </w:rPr>
        <w:t>,</w:t>
      </w:r>
      <w:r w:rsidR="008F211D" w:rsidRPr="008F211D">
        <w:rPr>
          <w:lang w:val="en-GB" w:eastAsia="zh-CN"/>
        </w:rPr>
        <w:t xml:space="preserve"> for example </w:t>
      </w:r>
      <w:r w:rsidR="00EA4DAE" w:rsidRPr="008F211D">
        <w:rPr>
          <w:color w:val="000000"/>
          <w:shd w:val="clear" w:color="auto" w:fill="FFFFFF"/>
        </w:rPr>
        <w:t>F</w:t>
      </w:r>
      <w:r w:rsidR="00E8784B">
        <w:rPr>
          <w:color w:val="000000"/>
          <w:shd w:val="clear" w:color="auto" w:fill="FFFFFF"/>
          <w:vertAlign w:val="subscript"/>
        </w:rPr>
        <w:t>3</w:t>
      </w:r>
      <w:r w:rsidR="00EA4DAE" w:rsidRPr="008F211D">
        <w:rPr>
          <w:color w:val="000000"/>
          <w:shd w:val="clear" w:color="auto" w:fill="FFFFFF"/>
        </w:rPr>
        <w:t> </w:t>
      </w:r>
      <w:r w:rsidR="00EA4DAE">
        <w:rPr>
          <w:color w:val="000000"/>
          <w:shd w:val="clear" w:color="auto" w:fill="FFFFFF"/>
        </w:rPr>
        <w:t>–</w:t>
      </w:r>
      <w:r w:rsidR="00EA4DAE" w:rsidRPr="008F211D">
        <w:rPr>
          <w:color w:val="000000"/>
          <w:shd w:val="clear" w:color="auto" w:fill="FFFFFF"/>
        </w:rPr>
        <w:t xml:space="preserve"> </w:t>
      </w:r>
      <w:r w:rsidR="00EA4DAE">
        <w:rPr>
          <w:color w:val="000000"/>
          <w:shd w:val="clear" w:color="auto" w:fill="FFFFFF"/>
        </w:rPr>
        <w:t>2*</w:t>
      </w:r>
      <w:r w:rsidR="00EA4DAE" w:rsidRPr="008F211D">
        <w:rPr>
          <w:color w:val="000000"/>
          <w:shd w:val="clear" w:color="auto" w:fill="FFFFFF"/>
        </w:rPr>
        <w:t>F</w:t>
      </w:r>
      <w:r w:rsidR="00E8784B">
        <w:rPr>
          <w:color w:val="000000"/>
          <w:shd w:val="clear" w:color="auto" w:fill="FFFFFF"/>
          <w:vertAlign w:val="subscript"/>
        </w:rPr>
        <w:t>1</w:t>
      </w:r>
      <w:r w:rsidR="00EA4DAE" w:rsidRPr="008F211D">
        <w:rPr>
          <w:color w:val="000000"/>
          <w:shd w:val="clear" w:color="auto" w:fill="FFFFFF"/>
        </w:rPr>
        <w:t xml:space="preserve"> + </w:t>
      </w:r>
      <w:r w:rsidR="00EA4DAE">
        <w:rPr>
          <w:color w:val="000000"/>
          <w:shd w:val="clear" w:color="auto" w:fill="FFFFFF"/>
        </w:rPr>
        <w:t>2*</w:t>
      </w:r>
      <w:r w:rsidR="00EA4DAE" w:rsidRPr="008F211D">
        <w:rPr>
          <w:color w:val="000000"/>
          <w:shd w:val="clear" w:color="auto" w:fill="FFFFFF"/>
        </w:rPr>
        <w:t>F</w:t>
      </w:r>
      <w:r w:rsidR="00E8784B">
        <w:rPr>
          <w:color w:val="000000"/>
          <w:shd w:val="clear" w:color="auto" w:fill="FFFFFF"/>
          <w:vertAlign w:val="subscript"/>
        </w:rPr>
        <w:t>2</w:t>
      </w:r>
      <w:r>
        <w:rPr>
          <w:color w:val="000000"/>
          <w:shd w:val="clear" w:color="auto" w:fill="FFFFFF"/>
        </w:rPr>
        <w:t xml:space="preserve"> but at a reduced level.</w:t>
      </w:r>
    </w:p>
    <w:p w14:paraId="73596111" w14:textId="13492BAF" w:rsidR="00E8784B" w:rsidRDefault="00E8784B" w:rsidP="00501164">
      <w:pPr>
        <w:spacing w:after="0"/>
        <w:rPr>
          <w:color w:val="000000"/>
          <w:shd w:val="clear" w:color="auto" w:fill="FFFFFF"/>
        </w:rPr>
      </w:pPr>
      <w:r>
        <w:rPr>
          <w:color w:val="000000"/>
          <w:shd w:val="clear" w:color="auto" w:fill="FFFFFF"/>
        </w:rPr>
        <w:t>If F</w:t>
      </w:r>
      <w:r w:rsidRPr="00E8784B">
        <w:rPr>
          <w:color w:val="000000"/>
          <w:shd w:val="clear" w:color="auto" w:fill="FFFFFF"/>
          <w:vertAlign w:val="subscript"/>
        </w:rPr>
        <w:t>1</w:t>
      </w:r>
      <w:r>
        <w:rPr>
          <w:color w:val="000000"/>
          <w:shd w:val="clear" w:color="auto" w:fill="FFFFFF"/>
        </w:rPr>
        <w:t xml:space="preserve"> and F</w:t>
      </w:r>
      <w:r w:rsidRPr="00E8784B">
        <w:rPr>
          <w:color w:val="000000"/>
          <w:shd w:val="clear" w:color="auto" w:fill="FFFFFF"/>
          <w:vertAlign w:val="subscript"/>
        </w:rPr>
        <w:t>2</w:t>
      </w:r>
      <w:r w:rsidRPr="00E8784B">
        <w:rPr>
          <w:color w:val="000000"/>
          <w:shd w:val="clear" w:color="auto" w:fill="FFFFFF"/>
        </w:rPr>
        <w:t xml:space="preserve"> are </w:t>
      </w:r>
      <w:r>
        <w:rPr>
          <w:color w:val="000000"/>
          <w:shd w:val="clear" w:color="auto" w:fill="FFFFFF"/>
        </w:rPr>
        <w:t>associated with the allocation in the lower UL CA CC and higher UL CA CC and F</w:t>
      </w:r>
      <w:r w:rsidRPr="00E8784B">
        <w:rPr>
          <w:color w:val="000000"/>
          <w:shd w:val="clear" w:color="auto" w:fill="FFFFFF"/>
          <w:vertAlign w:val="subscript"/>
        </w:rPr>
        <w:t>3</w:t>
      </w:r>
      <w:r>
        <w:rPr>
          <w:color w:val="000000"/>
          <w:shd w:val="clear" w:color="auto" w:fill="FFFFFF"/>
        </w:rPr>
        <w:t xml:space="preserve"> is associated with the second band UL. If the IMD BW (F</w:t>
      </w:r>
      <w:r w:rsidRPr="00E8784B">
        <w:rPr>
          <w:color w:val="000000"/>
          <w:shd w:val="clear" w:color="auto" w:fill="FFFFFF"/>
          <w:vertAlign w:val="subscript"/>
        </w:rPr>
        <w:t>2</w:t>
      </w:r>
      <w:r>
        <w:rPr>
          <w:color w:val="000000"/>
          <w:shd w:val="clear" w:color="auto" w:fill="FFFFFF"/>
        </w:rPr>
        <w:t>-F</w:t>
      </w:r>
      <w:r w:rsidRPr="00E8784B">
        <w:rPr>
          <w:color w:val="000000"/>
          <w:shd w:val="clear" w:color="auto" w:fill="FFFFFF"/>
          <w:vertAlign w:val="subscript"/>
        </w:rPr>
        <w:t>1</w:t>
      </w:r>
      <w:r>
        <w:rPr>
          <w:color w:val="000000"/>
          <w:shd w:val="clear" w:color="auto" w:fill="FFFFFF"/>
        </w:rPr>
        <w:t>) is:</w:t>
      </w:r>
    </w:p>
    <w:p w14:paraId="2BAF8394" w14:textId="02E542E0" w:rsidR="00E8784B" w:rsidRDefault="00501164" w:rsidP="000948E6">
      <w:pPr>
        <w:pStyle w:val="ListParagraph"/>
        <w:numPr>
          <w:ilvl w:val="0"/>
          <w:numId w:val="26"/>
        </w:numPr>
        <w:spacing w:after="0"/>
        <w:rPr>
          <w:color w:val="000000"/>
          <w:shd w:val="clear" w:color="auto" w:fill="FFFFFF"/>
        </w:rPr>
      </w:pPr>
      <w:r>
        <w:rPr>
          <w:color w:val="000000"/>
          <w:shd w:val="clear" w:color="auto" w:fill="FFFFFF"/>
        </w:rPr>
        <w:t>If band with UL at F</w:t>
      </w:r>
      <w:r w:rsidRPr="00501164">
        <w:rPr>
          <w:color w:val="000000"/>
          <w:shd w:val="clear" w:color="auto" w:fill="FFFFFF"/>
          <w:vertAlign w:val="subscript"/>
        </w:rPr>
        <w:t>3</w:t>
      </w:r>
      <w:r>
        <w:rPr>
          <w:color w:val="000000"/>
          <w:shd w:val="clear" w:color="auto" w:fill="FFFFFF"/>
        </w:rPr>
        <w:t xml:space="preserve"> is a FDD band with a duplex distance of less than 2xinstantaneous BW of UL CA (F</w:t>
      </w:r>
      <w:r w:rsidRPr="00E8784B">
        <w:rPr>
          <w:color w:val="000000"/>
          <w:shd w:val="clear" w:color="auto" w:fill="FFFFFF"/>
          <w:vertAlign w:val="subscript"/>
        </w:rPr>
        <w:t>2</w:t>
      </w:r>
      <w:r>
        <w:rPr>
          <w:color w:val="000000"/>
          <w:shd w:val="clear" w:color="auto" w:fill="FFFFFF"/>
        </w:rPr>
        <w:t>-F</w:t>
      </w:r>
      <w:r w:rsidRPr="00E8784B">
        <w:rPr>
          <w:color w:val="000000"/>
          <w:shd w:val="clear" w:color="auto" w:fill="FFFFFF"/>
          <w:vertAlign w:val="subscript"/>
        </w:rPr>
        <w:t>1</w:t>
      </w:r>
      <w:r>
        <w:rPr>
          <w:color w:val="000000"/>
          <w:shd w:val="clear" w:color="auto" w:fill="FFFFFF"/>
        </w:rPr>
        <w:t>), its DL can be subject to third or fifth order triple beat interference</w:t>
      </w:r>
    </w:p>
    <w:p w14:paraId="5E97E772" w14:textId="2CAF8539" w:rsidR="00501164" w:rsidRDefault="00501164" w:rsidP="000948E6">
      <w:pPr>
        <w:pStyle w:val="ListParagraph"/>
        <w:numPr>
          <w:ilvl w:val="0"/>
          <w:numId w:val="26"/>
        </w:numPr>
        <w:rPr>
          <w:color w:val="000000"/>
          <w:shd w:val="clear" w:color="auto" w:fill="FFFFFF"/>
        </w:rPr>
      </w:pPr>
      <w:r>
        <w:rPr>
          <w:color w:val="000000"/>
          <w:shd w:val="clear" w:color="auto" w:fill="FFFFFF"/>
        </w:rPr>
        <w:t xml:space="preserve">If a third DL band with simultaneous </w:t>
      </w:r>
      <w:proofErr w:type="spellStart"/>
      <w:r>
        <w:rPr>
          <w:color w:val="000000"/>
          <w:shd w:val="clear" w:color="auto" w:fill="FFFFFF"/>
        </w:rPr>
        <w:t>Tx</w:t>
      </w:r>
      <w:proofErr w:type="spellEnd"/>
      <w:r>
        <w:rPr>
          <w:color w:val="000000"/>
          <w:shd w:val="clear" w:color="auto" w:fill="FFFFFF"/>
        </w:rPr>
        <w:t>/Rx with band with UL at F</w:t>
      </w:r>
      <w:r w:rsidRPr="00501164">
        <w:rPr>
          <w:color w:val="000000"/>
          <w:shd w:val="clear" w:color="auto" w:fill="FFFFFF"/>
          <w:vertAlign w:val="subscript"/>
        </w:rPr>
        <w:t>3</w:t>
      </w:r>
      <w:r>
        <w:rPr>
          <w:color w:val="000000"/>
          <w:shd w:val="clear" w:color="auto" w:fill="FFFFFF"/>
        </w:rPr>
        <w:t xml:space="preserve"> with a distance of less than 2xinstantaneous BW of UL CA (F</w:t>
      </w:r>
      <w:r w:rsidRPr="00E8784B">
        <w:rPr>
          <w:color w:val="000000"/>
          <w:shd w:val="clear" w:color="auto" w:fill="FFFFFF"/>
          <w:vertAlign w:val="subscript"/>
        </w:rPr>
        <w:t>2</w:t>
      </w:r>
      <w:r>
        <w:rPr>
          <w:color w:val="000000"/>
          <w:shd w:val="clear" w:color="auto" w:fill="FFFFFF"/>
        </w:rPr>
        <w:t>-F</w:t>
      </w:r>
      <w:r w:rsidRPr="00E8784B">
        <w:rPr>
          <w:color w:val="000000"/>
          <w:shd w:val="clear" w:color="auto" w:fill="FFFFFF"/>
          <w:vertAlign w:val="subscript"/>
        </w:rPr>
        <w:t>1</w:t>
      </w:r>
      <w:r>
        <w:rPr>
          <w:color w:val="000000"/>
          <w:shd w:val="clear" w:color="auto" w:fill="FFFFFF"/>
        </w:rPr>
        <w:t>), it can be subject to third or fifth order triple beat interference</w:t>
      </w:r>
    </w:p>
    <w:p w14:paraId="03EE480E" w14:textId="32335BA5" w:rsidR="00501164" w:rsidRDefault="00341604" w:rsidP="000948E6">
      <w:pPr>
        <w:pStyle w:val="ListParagraph"/>
        <w:numPr>
          <w:ilvl w:val="0"/>
          <w:numId w:val="26"/>
        </w:numPr>
        <w:rPr>
          <w:color w:val="000000"/>
          <w:shd w:val="clear" w:color="auto" w:fill="FFFFFF"/>
        </w:rPr>
      </w:pPr>
      <w:r>
        <w:rPr>
          <w:color w:val="000000"/>
          <w:shd w:val="clear" w:color="auto" w:fill="FFFFFF"/>
        </w:rPr>
        <w:t>Figure 2 illustrates a</w:t>
      </w:r>
      <w:r w:rsidR="007E5FC7">
        <w:rPr>
          <w:color w:val="000000"/>
          <w:shd w:val="clear" w:color="auto" w:fill="FFFFFF"/>
        </w:rPr>
        <w:t xml:space="preserve"> hypothetical case where both cases above are found with additionally an ULCA IMD5 issue</w:t>
      </w:r>
    </w:p>
    <w:p w14:paraId="69A39967" w14:textId="6C681C92" w:rsidR="00501164" w:rsidRDefault="007E5FC7" w:rsidP="007E5FC7">
      <w:pPr>
        <w:keepNext/>
        <w:spacing w:after="0"/>
      </w:pPr>
      <w:r>
        <w:rPr>
          <w:noProof/>
        </w:rPr>
        <w:drawing>
          <wp:inline distT="0" distB="0" distL="0" distR="0" wp14:anchorId="3A296256" wp14:editId="18BD2AFE">
            <wp:extent cx="6659413" cy="10991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93929" cy="1104804"/>
                    </a:xfrm>
                    <a:prstGeom prst="rect">
                      <a:avLst/>
                    </a:prstGeom>
                    <a:noFill/>
                  </pic:spPr>
                </pic:pic>
              </a:graphicData>
            </a:graphic>
          </wp:inline>
        </w:drawing>
      </w:r>
    </w:p>
    <w:p w14:paraId="74E63058" w14:textId="0C607CEA" w:rsidR="00501164" w:rsidRDefault="00501164" w:rsidP="007E5FC7">
      <w:pPr>
        <w:pStyle w:val="Caption"/>
        <w:spacing w:before="0"/>
        <w:jc w:val="center"/>
      </w:pPr>
      <w:r>
        <w:t xml:space="preserve">Figure </w:t>
      </w:r>
      <w:fldSimple w:instr=" SEQ Figure \* ARABIC ">
        <w:r>
          <w:rPr>
            <w:noProof/>
          </w:rPr>
          <w:t>2</w:t>
        </w:r>
      </w:fldSimple>
      <w:r>
        <w:t xml:space="preserve">: </w:t>
      </w:r>
      <w:r w:rsidR="007E5FC7">
        <w:t>3</w:t>
      </w:r>
      <w:r w:rsidR="007E5FC7" w:rsidRPr="007E5FC7">
        <w:rPr>
          <w:vertAlign w:val="superscript"/>
        </w:rPr>
        <w:t>rd</w:t>
      </w:r>
      <w:r w:rsidR="007E5FC7">
        <w:t xml:space="preserve"> order triple beat issue in second and third band DL with ULCA IMD3 issue in 2</w:t>
      </w:r>
      <w:r w:rsidR="007E5FC7" w:rsidRPr="007E5FC7">
        <w:rPr>
          <w:vertAlign w:val="superscript"/>
        </w:rPr>
        <w:t>nd</w:t>
      </w:r>
      <w:r w:rsidR="007E5FC7">
        <w:t xml:space="preserve"> band</w:t>
      </w:r>
    </w:p>
    <w:p w14:paraId="56D0615E" w14:textId="62BCE3A8" w:rsidR="007E5FC7" w:rsidRDefault="007E5FC7" w:rsidP="007E5FC7">
      <w:r>
        <w:t>Unlike for the IMD analysis, the triple beat issues are indirect from the presence of UL in two bands, in that sense; it is similar to the 2UL IMD</w:t>
      </w:r>
      <w:r w:rsidR="00BC121F">
        <w:t>,</w:t>
      </w:r>
      <w:r>
        <w:t xml:space="preserve"> but where the IMD bandwidth is equal to the instantaneous bandwidth of the UL CA.</w:t>
      </w:r>
    </w:p>
    <w:p w14:paraId="42F0BE7E" w14:textId="3B6B624E" w:rsidR="003D1575" w:rsidRPr="003D1575" w:rsidRDefault="003D1575" w:rsidP="003D1575">
      <w:pPr>
        <w:spacing w:after="0"/>
        <w:rPr>
          <w:b/>
        </w:rPr>
      </w:pPr>
      <w:r w:rsidRPr="003D1575">
        <w:rPr>
          <w:b/>
        </w:rPr>
        <w:t>In order to check if there is a potential triple beat issue in on DL band:</w:t>
      </w:r>
    </w:p>
    <w:p w14:paraId="14D145B1" w14:textId="57E9C6F1" w:rsidR="003D1575" w:rsidRDefault="003D1575" w:rsidP="003D1575">
      <w:pPr>
        <w:pStyle w:val="ListParagraph"/>
        <w:numPr>
          <w:ilvl w:val="0"/>
          <w:numId w:val="30"/>
        </w:numPr>
        <w:rPr>
          <w:b/>
        </w:rPr>
      </w:pPr>
      <w:r w:rsidRPr="003D1575">
        <w:rPr>
          <w:b/>
        </w:rPr>
        <w:t xml:space="preserve">Take </w:t>
      </w:r>
      <w:proofErr w:type="spellStart"/>
      <w:r w:rsidRPr="003D1575">
        <w:rPr>
          <w:b/>
        </w:rPr>
        <w:t>F</w:t>
      </w:r>
      <w:r w:rsidR="00B320BE">
        <w:rPr>
          <w:b/>
        </w:rPr>
        <w:t>ULmin</w:t>
      </w:r>
      <w:proofErr w:type="spellEnd"/>
      <w:r w:rsidRPr="003D1575">
        <w:rPr>
          <w:b/>
        </w:rPr>
        <w:t xml:space="preserve"> is the</w:t>
      </w:r>
      <w:r w:rsidR="00B320BE">
        <w:rPr>
          <w:b/>
        </w:rPr>
        <w:t xml:space="preserve"> lower frequency edge of the</w:t>
      </w:r>
      <w:r w:rsidRPr="003D1575">
        <w:rPr>
          <w:b/>
        </w:rPr>
        <w:t xml:space="preserve"> single CC UL frequency range</w:t>
      </w:r>
    </w:p>
    <w:p w14:paraId="1BEA753B" w14:textId="7FE5AA40" w:rsidR="00B320BE" w:rsidRPr="00B320BE" w:rsidRDefault="00B320BE" w:rsidP="00B320BE">
      <w:pPr>
        <w:pStyle w:val="ListParagraph"/>
        <w:numPr>
          <w:ilvl w:val="0"/>
          <w:numId w:val="30"/>
        </w:numPr>
        <w:rPr>
          <w:b/>
        </w:rPr>
      </w:pPr>
      <w:r w:rsidRPr="003D1575">
        <w:rPr>
          <w:b/>
        </w:rPr>
        <w:t xml:space="preserve">Take </w:t>
      </w:r>
      <w:proofErr w:type="spellStart"/>
      <w:r w:rsidRPr="003D1575">
        <w:rPr>
          <w:b/>
        </w:rPr>
        <w:t>F</w:t>
      </w:r>
      <w:r>
        <w:rPr>
          <w:b/>
        </w:rPr>
        <w:t>ULm</w:t>
      </w:r>
      <w:r>
        <w:rPr>
          <w:b/>
        </w:rPr>
        <w:t>a</w:t>
      </w:r>
      <w:r>
        <w:rPr>
          <w:b/>
        </w:rPr>
        <w:t>n</w:t>
      </w:r>
      <w:proofErr w:type="spellEnd"/>
      <w:r w:rsidRPr="003D1575">
        <w:rPr>
          <w:b/>
        </w:rPr>
        <w:t xml:space="preserve"> is the</w:t>
      </w:r>
      <w:r>
        <w:rPr>
          <w:b/>
        </w:rPr>
        <w:t xml:space="preserve"> </w:t>
      </w:r>
      <w:r>
        <w:rPr>
          <w:b/>
        </w:rPr>
        <w:t>higher</w:t>
      </w:r>
      <w:r>
        <w:rPr>
          <w:b/>
        </w:rPr>
        <w:t xml:space="preserve"> frequency edge of the</w:t>
      </w:r>
      <w:r w:rsidRPr="003D1575">
        <w:rPr>
          <w:b/>
        </w:rPr>
        <w:t xml:space="preserve"> single CC UL frequency range</w:t>
      </w:r>
    </w:p>
    <w:p w14:paraId="19FC66A3" w14:textId="77777777" w:rsidR="00B320BE" w:rsidRDefault="003D1575" w:rsidP="003D1575">
      <w:pPr>
        <w:pStyle w:val="ListParagraph"/>
        <w:numPr>
          <w:ilvl w:val="0"/>
          <w:numId w:val="30"/>
        </w:numPr>
        <w:rPr>
          <w:b/>
        </w:rPr>
      </w:pPr>
      <w:r w:rsidRPr="003D1575">
        <w:rPr>
          <w:b/>
        </w:rPr>
        <w:t>Take IMD spacing</w:t>
      </w:r>
    </w:p>
    <w:p w14:paraId="5228F61F" w14:textId="7AAD1E80" w:rsidR="00B320BE" w:rsidRDefault="003D1575" w:rsidP="00B320BE">
      <w:pPr>
        <w:pStyle w:val="ListParagraph"/>
        <w:numPr>
          <w:ilvl w:val="1"/>
          <w:numId w:val="30"/>
        </w:numPr>
        <w:rPr>
          <w:b/>
        </w:rPr>
      </w:pPr>
      <w:r w:rsidRPr="003D1575">
        <w:rPr>
          <w:b/>
        </w:rPr>
        <w:t xml:space="preserve"> = aggregated BW for contiguous UL CA</w:t>
      </w:r>
      <w:r w:rsidR="00B320BE">
        <w:rPr>
          <w:b/>
        </w:rPr>
        <w:t xml:space="preserve"> </w:t>
      </w:r>
      <w:r w:rsidR="00B320BE">
        <w:rPr>
          <w:b/>
        </w:rPr>
        <w:t>configuration in the second UL</w:t>
      </w:r>
    </w:p>
    <w:p w14:paraId="524A63DB" w14:textId="76E90B0E" w:rsidR="003D1575" w:rsidRPr="003D1575" w:rsidRDefault="003D1575" w:rsidP="00B320BE">
      <w:pPr>
        <w:pStyle w:val="ListParagraph"/>
        <w:numPr>
          <w:ilvl w:val="1"/>
          <w:numId w:val="30"/>
        </w:numPr>
        <w:rPr>
          <w:b/>
        </w:rPr>
      </w:pPr>
      <w:r w:rsidRPr="003D1575">
        <w:rPr>
          <w:b/>
        </w:rPr>
        <w:t xml:space="preserve"> = CC1 BW + maximum gap BW + CC2 BW</w:t>
      </w:r>
      <w:r w:rsidR="00B320BE">
        <w:rPr>
          <w:b/>
        </w:rPr>
        <w:t xml:space="preserve"> for non-contiguous ULCA configuration in the second UL</w:t>
      </w:r>
    </w:p>
    <w:p w14:paraId="73191102" w14:textId="02B19B1B" w:rsidR="003D1575" w:rsidRPr="003D1575" w:rsidRDefault="003D1575" w:rsidP="003D1575">
      <w:pPr>
        <w:pStyle w:val="ListParagraph"/>
        <w:numPr>
          <w:ilvl w:val="0"/>
          <w:numId w:val="30"/>
        </w:numPr>
        <w:rPr>
          <w:b/>
        </w:rPr>
      </w:pPr>
      <w:r w:rsidRPr="003D1575">
        <w:rPr>
          <w:b/>
        </w:rPr>
        <w:t xml:space="preserve">If </w:t>
      </w:r>
      <w:proofErr w:type="spellStart"/>
      <w:r w:rsidRPr="003D1575">
        <w:rPr>
          <w:b/>
        </w:rPr>
        <w:t>F</w:t>
      </w:r>
      <w:r w:rsidR="00B320BE">
        <w:rPr>
          <w:b/>
        </w:rPr>
        <w:t>ULmin</w:t>
      </w:r>
      <w:proofErr w:type="spellEnd"/>
      <w:r w:rsidR="00B320BE">
        <w:rPr>
          <w:b/>
        </w:rPr>
        <w:t xml:space="preserve"> </w:t>
      </w:r>
      <w:r w:rsidRPr="003D1575">
        <w:rPr>
          <w:b/>
        </w:rPr>
        <w:t>- 1x(IMD spacing)</w:t>
      </w:r>
      <w:r w:rsidR="00B320BE">
        <w:rPr>
          <w:b/>
        </w:rPr>
        <w:t xml:space="preserve"> or </w:t>
      </w:r>
      <w:proofErr w:type="spellStart"/>
      <w:r w:rsidR="00B320BE" w:rsidRPr="003D1575">
        <w:rPr>
          <w:b/>
        </w:rPr>
        <w:t>F</w:t>
      </w:r>
      <w:r w:rsidR="00B320BE">
        <w:rPr>
          <w:b/>
        </w:rPr>
        <w:t>UL</w:t>
      </w:r>
      <w:r w:rsidR="00B320BE">
        <w:rPr>
          <w:b/>
        </w:rPr>
        <w:t>max</w:t>
      </w:r>
      <w:proofErr w:type="spellEnd"/>
      <w:r w:rsidR="00B320BE">
        <w:rPr>
          <w:b/>
        </w:rPr>
        <w:t xml:space="preserve"> </w:t>
      </w:r>
      <w:r w:rsidR="00B320BE">
        <w:rPr>
          <w:b/>
        </w:rPr>
        <w:t>+</w:t>
      </w:r>
      <w:r w:rsidR="00B320BE" w:rsidRPr="003D1575">
        <w:rPr>
          <w:b/>
        </w:rPr>
        <w:t xml:space="preserve"> 1x(IMD spacing)</w:t>
      </w:r>
      <w:r w:rsidRPr="003D1575">
        <w:rPr>
          <w:b/>
        </w:rPr>
        <w:t xml:space="preserve"> </w:t>
      </w:r>
      <w:r w:rsidR="00B320BE">
        <w:rPr>
          <w:b/>
        </w:rPr>
        <w:t>overlaps with</w:t>
      </w:r>
      <w:r w:rsidRPr="003D1575">
        <w:rPr>
          <w:b/>
        </w:rPr>
        <w:t xml:space="preserve"> a DL band </w:t>
      </w:r>
      <w:r w:rsidR="00B320BE">
        <w:rPr>
          <w:b/>
        </w:rPr>
        <w:t xml:space="preserve">frequency range </w:t>
      </w:r>
      <w:r w:rsidRPr="003D1575">
        <w:rPr>
          <w:b/>
        </w:rPr>
        <w:t>then that DL band is subject to 3</w:t>
      </w:r>
      <w:r w:rsidRPr="003D1575">
        <w:rPr>
          <w:b/>
          <w:vertAlign w:val="superscript"/>
        </w:rPr>
        <w:t>rd</w:t>
      </w:r>
      <w:r w:rsidRPr="003D1575">
        <w:rPr>
          <w:b/>
        </w:rPr>
        <w:t xml:space="preserve"> order triple beat interference</w:t>
      </w:r>
    </w:p>
    <w:p w14:paraId="0B9C1A32" w14:textId="109FB320" w:rsidR="003D1575" w:rsidRPr="003D1575" w:rsidRDefault="00B320BE" w:rsidP="003D1575">
      <w:pPr>
        <w:pStyle w:val="ListParagraph"/>
        <w:numPr>
          <w:ilvl w:val="0"/>
          <w:numId w:val="30"/>
        </w:numPr>
        <w:rPr>
          <w:b/>
        </w:rPr>
      </w:pPr>
      <w:r w:rsidRPr="003D1575">
        <w:rPr>
          <w:b/>
        </w:rPr>
        <w:t xml:space="preserve">If </w:t>
      </w:r>
      <w:proofErr w:type="spellStart"/>
      <w:r w:rsidRPr="003D1575">
        <w:rPr>
          <w:b/>
        </w:rPr>
        <w:t>F</w:t>
      </w:r>
      <w:r>
        <w:rPr>
          <w:b/>
        </w:rPr>
        <w:t>ULmin</w:t>
      </w:r>
      <w:proofErr w:type="spellEnd"/>
      <w:r>
        <w:rPr>
          <w:b/>
        </w:rPr>
        <w:t xml:space="preserve"> </w:t>
      </w:r>
      <w:r w:rsidRPr="003D1575">
        <w:rPr>
          <w:b/>
        </w:rPr>
        <w:t xml:space="preserve">- </w:t>
      </w:r>
      <w:r>
        <w:rPr>
          <w:b/>
        </w:rPr>
        <w:t>2</w:t>
      </w:r>
      <w:r w:rsidRPr="003D1575">
        <w:rPr>
          <w:b/>
        </w:rPr>
        <w:t>x(IMD spacing)</w:t>
      </w:r>
      <w:r>
        <w:rPr>
          <w:b/>
        </w:rPr>
        <w:t xml:space="preserve"> or </w:t>
      </w:r>
      <w:proofErr w:type="spellStart"/>
      <w:r w:rsidRPr="003D1575">
        <w:rPr>
          <w:b/>
        </w:rPr>
        <w:t>F</w:t>
      </w:r>
      <w:r>
        <w:rPr>
          <w:b/>
        </w:rPr>
        <w:t>ULmax</w:t>
      </w:r>
      <w:proofErr w:type="spellEnd"/>
      <w:r>
        <w:rPr>
          <w:b/>
        </w:rPr>
        <w:t xml:space="preserve"> +</w:t>
      </w:r>
      <w:r w:rsidRPr="003D1575">
        <w:rPr>
          <w:b/>
        </w:rPr>
        <w:t xml:space="preserve"> </w:t>
      </w:r>
      <w:r>
        <w:rPr>
          <w:b/>
        </w:rPr>
        <w:t>2</w:t>
      </w:r>
      <w:r w:rsidRPr="003D1575">
        <w:rPr>
          <w:b/>
        </w:rPr>
        <w:t xml:space="preserve">x(IMD spacing) </w:t>
      </w:r>
      <w:r>
        <w:rPr>
          <w:b/>
        </w:rPr>
        <w:t>overlaps with</w:t>
      </w:r>
      <w:r w:rsidRPr="003D1575">
        <w:rPr>
          <w:b/>
        </w:rPr>
        <w:t xml:space="preserve"> </w:t>
      </w:r>
      <w:r w:rsidR="003D1575" w:rsidRPr="003D1575">
        <w:rPr>
          <w:b/>
        </w:rPr>
        <w:t>a DL band then that DL band is subject to 5</w:t>
      </w:r>
      <w:r w:rsidR="003D1575" w:rsidRPr="003D1575">
        <w:rPr>
          <w:b/>
          <w:vertAlign w:val="superscript"/>
        </w:rPr>
        <w:t>th</w:t>
      </w:r>
      <w:r w:rsidR="003D1575" w:rsidRPr="003D1575">
        <w:rPr>
          <w:b/>
        </w:rPr>
        <w:t xml:space="preserve"> order triple beat interference </w:t>
      </w:r>
    </w:p>
    <w:p w14:paraId="5984F67D" w14:textId="6E14FF5A" w:rsidR="007E5FC7" w:rsidRDefault="007E5FC7" w:rsidP="007E5FC7">
      <w:r>
        <w:t xml:space="preserve">The </w:t>
      </w:r>
      <w:r w:rsidR="00A90B61">
        <w:t>triple beat</w:t>
      </w:r>
      <w:r>
        <w:t xml:space="preserve"> </w:t>
      </w:r>
      <w:r w:rsidR="00A90B61">
        <w:t xml:space="preserve">product </w:t>
      </w:r>
      <w:r>
        <w:t xml:space="preserve">can be the result of reverse non linearity in the PA </w:t>
      </w:r>
      <w:r w:rsidR="00A90B61">
        <w:t>with signal at F3 with the interfering two tones (F2-F1) that is then attenuated by the TX filter/duplexer before reaching the victim receiver.</w:t>
      </w:r>
    </w:p>
    <w:p w14:paraId="3695231F" w14:textId="7543149C" w:rsidR="00A90B61" w:rsidRDefault="00A90B61" w:rsidP="007E5FC7">
      <w:r>
        <w:lastRenderedPageBreak/>
        <w:t>Another mechanism is linked to the receiver non-linearity w</w:t>
      </w:r>
      <w:r w:rsidR="00BC121F">
        <w:t>hich</w:t>
      </w:r>
      <w:r>
        <w:t xml:space="preserve"> can generate the triple beat tone from receiving the interference from both bands after some attenuation.</w:t>
      </w:r>
    </w:p>
    <w:p w14:paraId="1F893F49" w14:textId="297A9D88" w:rsidR="00977B6F" w:rsidRPr="007E5FC7" w:rsidRDefault="00A90B61" w:rsidP="007E5FC7">
      <w:r>
        <w:t>At this point there is not enough background to quantify the main mechanism and the level that should be expected from third and fifth order triple beat products</w:t>
      </w:r>
      <w:r w:rsidR="00BC121F">
        <w:t>,</w:t>
      </w:r>
      <w:r>
        <w:t xml:space="preserve"> but at least the third order TB cases should be further studied.</w:t>
      </w:r>
      <w:r w:rsidR="00977B6F">
        <w:t xml:space="preserve"> Nevertheless, given that the tones are 20+17+17dBm for PC3 inter-band combinations and 23+ 20+20dBm for PC2 inter-band combinations, the necessity to verify 3</w:t>
      </w:r>
      <w:r w:rsidR="00977B6F" w:rsidRPr="00977B6F">
        <w:rPr>
          <w:vertAlign w:val="superscript"/>
        </w:rPr>
        <w:t>rd</w:t>
      </w:r>
      <w:r w:rsidR="00977B6F">
        <w:t xml:space="preserve"> and 5</w:t>
      </w:r>
      <w:r w:rsidR="00977B6F" w:rsidRPr="00977B6F">
        <w:rPr>
          <w:vertAlign w:val="superscript"/>
        </w:rPr>
        <w:t>th</w:t>
      </w:r>
      <w:r w:rsidR="00977B6F">
        <w:t xml:space="preserve"> order TB product and related UL configurations is there.</w:t>
      </w:r>
    </w:p>
    <w:p w14:paraId="1FB52F6C" w14:textId="02ECF614" w:rsidR="00152FF8" w:rsidRDefault="00152FF8" w:rsidP="00152FF8">
      <w:pPr>
        <w:pStyle w:val="Heading4"/>
        <w:numPr>
          <w:ilvl w:val="0"/>
          <w:numId w:val="0"/>
        </w:numPr>
        <w:spacing w:after="240"/>
        <w:rPr>
          <w:lang w:eastAsia="zh-CN"/>
        </w:rPr>
      </w:pPr>
      <w:r>
        <w:rPr>
          <w:lang w:eastAsia="zh-CN"/>
        </w:rPr>
        <w:t xml:space="preserve">Analysis of existing and requested combinations subject to </w:t>
      </w:r>
      <w:r w:rsidR="00E8784B">
        <w:rPr>
          <w:lang w:eastAsia="zh-CN"/>
        </w:rPr>
        <w:t xml:space="preserve">triple beat </w:t>
      </w:r>
      <w:r>
        <w:rPr>
          <w:lang w:eastAsia="zh-CN"/>
        </w:rPr>
        <w:t>issues</w:t>
      </w:r>
    </w:p>
    <w:p w14:paraId="6DCEB1BE" w14:textId="69FF5337" w:rsidR="00E8784B" w:rsidRDefault="00E8784B" w:rsidP="00E8784B">
      <w:pPr>
        <w:spacing w:after="0"/>
        <w:rPr>
          <w:lang w:val="en-GB" w:eastAsia="zh-CN"/>
        </w:rPr>
      </w:pPr>
      <w:r>
        <w:rPr>
          <w:lang w:val="en-GB" w:eastAsia="zh-CN"/>
        </w:rPr>
        <w:t>Table 6 provides the following analysis:</w:t>
      </w:r>
    </w:p>
    <w:p w14:paraId="2D85C388" w14:textId="4D6340EB" w:rsidR="00E8784B" w:rsidRDefault="00E8784B" w:rsidP="000948E6">
      <w:pPr>
        <w:pStyle w:val="ListParagraph"/>
        <w:numPr>
          <w:ilvl w:val="0"/>
          <w:numId w:val="23"/>
        </w:numPr>
        <w:spacing w:after="0"/>
        <w:rPr>
          <w:lang w:val="en-GB" w:eastAsia="zh-CN"/>
        </w:rPr>
      </w:pPr>
      <w:r>
        <w:rPr>
          <w:lang w:val="en-GB" w:eastAsia="zh-CN"/>
        </w:rPr>
        <w:t>UL CA + third UL triple beat order that interferes with the DL band (in red in DL combination)</w:t>
      </w:r>
    </w:p>
    <w:p w14:paraId="7FAAF578" w14:textId="77777777" w:rsidR="00E8784B" w:rsidRDefault="00E8784B" w:rsidP="000948E6">
      <w:pPr>
        <w:pStyle w:val="ListParagraph"/>
        <w:numPr>
          <w:ilvl w:val="0"/>
          <w:numId w:val="23"/>
        </w:numPr>
        <w:spacing w:after="0"/>
        <w:rPr>
          <w:lang w:val="en-GB" w:eastAsia="zh-CN"/>
        </w:rPr>
      </w:pPr>
      <w:r>
        <w:rPr>
          <w:lang w:val="en-GB" w:eastAsia="zh-CN"/>
        </w:rPr>
        <w:t>Whether MSD analysis is required</w:t>
      </w:r>
    </w:p>
    <w:p w14:paraId="5C97FE38" w14:textId="77777777" w:rsidR="00E8784B" w:rsidRDefault="00E8784B" w:rsidP="000948E6">
      <w:pPr>
        <w:pStyle w:val="ListParagraph"/>
        <w:numPr>
          <w:ilvl w:val="0"/>
          <w:numId w:val="23"/>
        </w:numPr>
        <w:spacing w:after="0"/>
        <w:rPr>
          <w:lang w:val="en-GB" w:eastAsia="zh-CN"/>
        </w:rPr>
      </w:pPr>
      <w:r>
        <w:rPr>
          <w:lang w:val="en-GB" w:eastAsia="zh-CN"/>
        </w:rPr>
        <w:t>MSD analysis for the worst case REFSENS (victim’s lowest channel BW)</w:t>
      </w:r>
    </w:p>
    <w:p w14:paraId="4E008D79" w14:textId="37B4BD3E" w:rsidR="00E8784B" w:rsidRPr="00F33260" w:rsidRDefault="007E5FC7" w:rsidP="000948E6">
      <w:pPr>
        <w:pStyle w:val="ListParagraph"/>
        <w:numPr>
          <w:ilvl w:val="0"/>
          <w:numId w:val="23"/>
        </w:numPr>
        <w:spacing w:after="0"/>
        <w:rPr>
          <w:lang w:val="en-GB" w:eastAsia="zh-CN"/>
        </w:rPr>
      </w:pPr>
      <w:r>
        <w:rPr>
          <w:lang w:val="en-GB" w:eastAsia="zh-CN"/>
        </w:rPr>
        <w:t xml:space="preserve">An </w:t>
      </w:r>
      <w:r w:rsidR="00E8784B">
        <w:rPr>
          <w:lang w:val="en-GB" w:eastAsia="zh-CN"/>
        </w:rPr>
        <w:t>estimation of the triple beat level, its attenuation in the victim band (</w:t>
      </w:r>
      <w:r w:rsidR="00BC121F">
        <w:rPr>
          <w:lang w:val="en-GB" w:eastAsia="zh-CN"/>
        </w:rPr>
        <w:t xml:space="preserve">from </w:t>
      </w:r>
      <w:r w:rsidR="00E8784B">
        <w:rPr>
          <w:lang w:val="en-GB" w:eastAsia="zh-CN"/>
        </w:rPr>
        <w:t>filters and diplexers</w:t>
      </w:r>
      <w:r w:rsidR="00BC121F">
        <w:rPr>
          <w:lang w:val="en-GB" w:eastAsia="zh-CN"/>
        </w:rPr>
        <w:t xml:space="preserve"> and/or antenna isolation) </w:t>
      </w:r>
      <w:r>
        <w:rPr>
          <w:lang w:val="en-GB" w:eastAsia="zh-CN"/>
        </w:rPr>
        <w:t>which would result in MSD for third order triple beat but negligible for 5</w:t>
      </w:r>
      <w:r w:rsidRPr="007E5FC7">
        <w:rPr>
          <w:vertAlign w:val="superscript"/>
          <w:lang w:val="en-GB" w:eastAsia="zh-CN"/>
        </w:rPr>
        <w:t>th</w:t>
      </w:r>
      <w:r>
        <w:rPr>
          <w:lang w:val="en-GB" w:eastAsia="zh-CN"/>
        </w:rPr>
        <w:t xml:space="preserve"> order TB.</w:t>
      </w:r>
    </w:p>
    <w:p w14:paraId="178F8984" w14:textId="7558691D" w:rsidR="00E8784B" w:rsidRDefault="00E8784B" w:rsidP="00E8784B">
      <w:pPr>
        <w:pStyle w:val="Caption"/>
        <w:keepNext/>
        <w:jc w:val="center"/>
      </w:pPr>
      <w:r>
        <w:t xml:space="preserve">Table </w:t>
      </w:r>
      <w:fldSimple w:instr=" SEQ Table \* ARABIC ">
        <w:r>
          <w:rPr>
            <w:noProof/>
          </w:rPr>
          <w:t>6</w:t>
        </w:r>
      </w:fldSimple>
      <w:r>
        <w:t>: MSD analysis based on TB order, level and attenuation</w:t>
      </w:r>
    </w:p>
    <w:tbl>
      <w:tblPr>
        <w:tblW w:w="9379" w:type="dxa"/>
        <w:jc w:val="center"/>
        <w:tblInd w:w="93" w:type="dxa"/>
        <w:tblLook w:val="04A0" w:firstRow="1" w:lastRow="0" w:firstColumn="1" w:lastColumn="0" w:noHBand="0" w:noVBand="1"/>
      </w:tblPr>
      <w:tblGrid>
        <w:gridCol w:w="1262"/>
        <w:gridCol w:w="1300"/>
        <w:gridCol w:w="813"/>
        <w:gridCol w:w="564"/>
        <w:gridCol w:w="621"/>
        <w:gridCol w:w="2280"/>
        <w:gridCol w:w="854"/>
        <w:gridCol w:w="560"/>
        <w:gridCol w:w="485"/>
        <w:gridCol w:w="640"/>
      </w:tblGrid>
      <w:tr w:rsidR="00AE1E00" w:rsidRPr="00AE1E00" w14:paraId="56E7C389" w14:textId="77777777" w:rsidTr="00A0158E">
        <w:trPr>
          <w:trHeight w:val="468"/>
          <w:jc w:val="center"/>
        </w:trPr>
        <w:tc>
          <w:tcPr>
            <w:tcW w:w="1262" w:type="dxa"/>
            <w:tcBorders>
              <w:top w:val="single" w:sz="4" w:space="0" w:color="auto"/>
              <w:left w:val="single" w:sz="4" w:space="0" w:color="auto"/>
              <w:bottom w:val="single" w:sz="4" w:space="0" w:color="auto"/>
              <w:right w:val="single" w:sz="4" w:space="0" w:color="auto"/>
            </w:tcBorders>
            <w:shd w:val="clear" w:color="auto" w:fill="auto"/>
            <w:noWrap/>
            <w:hideMark/>
          </w:tcPr>
          <w:p w14:paraId="358A26C2" w14:textId="77777777" w:rsidR="00AE1E00" w:rsidRPr="00AE1E00" w:rsidRDefault="00AE1E00" w:rsidP="00AE1E00">
            <w:pPr>
              <w:overflowPunct/>
              <w:autoSpaceDE/>
              <w:autoSpaceDN/>
              <w:adjustRightInd/>
              <w:spacing w:after="0"/>
              <w:textAlignment w:val="auto"/>
              <w:rPr>
                <w:rFonts w:ascii="Calibri" w:hAnsi="Calibri"/>
                <w:b/>
                <w:bCs/>
                <w:color w:val="000000"/>
                <w:sz w:val="18"/>
                <w:szCs w:val="18"/>
              </w:rPr>
            </w:pPr>
            <w:r w:rsidRPr="00AE1E00">
              <w:rPr>
                <w:rFonts w:ascii="Calibri" w:hAnsi="Calibri"/>
                <w:b/>
                <w:bCs/>
                <w:color w:val="000000"/>
                <w:sz w:val="18"/>
                <w:szCs w:val="18"/>
              </w:rPr>
              <w:t>DL</w:t>
            </w:r>
          </w:p>
        </w:tc>
        <w:tc>
          <w:tcPr>
            <w:tcW w:w="1300" w:type="dxa"/>
            <w:tcBorders>
              <w:top w:val="single" w:sz="4" w:space="0" w:color="auto"/>
              <w:left w:val="nil"/>
              <w:bottom w:val="single" w:sz="4" w:space="0" w:color="auto"/>
              <w:right w:val="single" w:sz="4" w:space="0" w:color="auto"/>
            </w:tcBorders>
            <w:shd w:val="clear" w:color="auto" w:fill="auto"/>
            <w:noWrap/>
            <w:hideMark/>
          </w:tcPr>
          <w:p w14:paraId="0FFDBC6B" w14:textId="77777777" w:rsidR="00AE1E00" w:rsidRPr="00AE1E00" w:rsidRDefault="00AE1E00" w:rsidP="00AE1E00">
            <w:pPr>
              <w:overflowPunct/>
              <w:autoSpaceDE/>
              <w:autoSpaceDN/>
              <w:adjustRightInd/>
              <w:spacing w:after="0"/>
              <w:textAlignment w:val="auto"/>
              <w:rPr>
                <w:rFonts w:ascii="Calibri" w:hAnsi="Calibri"/>
                <w:b/>
                <w:bCs/>
                <w:color w:val="000000"/>
                <w:sz w:val="18"/>
                <w:szCs w:val="18"/>
              </w:rPr>
            </w:pPr>
            <w:r w:rsidRPr="00AE1E00">
              <w:rPr>
                <w:rFonts w:ascii="Calibri" w:hAnsi="Calibri"/>
                <w:b/>
                <w:bCs/>
                <w:color w:val="000000"/>
                <w:sz w:val="18"/>
                <w:szCs w:val="18"/>
              </w:rPr>
              <w:t>UL</w:t>
            </w:r>
          </w:p>
        </w:tc>
        <w:tc>
          <w:tcPr>
            <w:tcW w:w="813" w:type="dxa"/>
            <w:tcBorders>
              <w:top w:val="single" w:sz="4" w:space="0" w:color="auto"/>
              <w:left w:val="nil"/>
              <w:bottom w:val="single" w:sz="4" w:space="0" w:color="auto"/>
              <w:right w:val="single" w:sz="4" w:space="0" w:color="auto"/>
            </w:tcBorders>
            <w:shd w:val="clear" w:color="auto" w:fill="auto"/>
            <w:noWrap/>
            <w:hideMark/>
          </w:tcPr>
          <w:p w14:paraId="1432037B" w14:textId="77777777" w:rsidR="00AE1E00" w:rsidRPr="00AE1E00" w:rsidRDefault="00AE1E00" w:rsidP="00AE1E00">
            <w:pPr>
              <w:overflowPunct/>
              <w:autoSpaceDE/>
              <w:autoSpaceDN/>
              <w:adjustRightInd/>
              <w:spacing w:after="0"/>
              <w:jc w:val="center"/>
              <w:textAlignment w:val="auto"/>
              <w:rPr>
                <w:rFonts w:ascii="Calibri" w:hAnsi="Calibri"/>
                <w:b/>
                <w:bCs/>
                <w:color w:val="000000"/>
                <w:sz w:val="18"/>
                <w:szCs w:val="18"/>
              </w:rPr>
            </w:pPr>
            <w:r w:rsidRPr="00AE1E00">
              <w:rPr>
                <w:rFonts w:ascii="Calibri" w:hAnsi="Calibri"/>
                <w:b/>
                <w:bCs/>
                <w:color w:val="000000"/>
                <w:sz w:val="18"/>
                <w:szCs w:val="18"/>
              </w:rPr>
              <w:t>status</w:t>
            </w:r>
          </w:p>
        </w:tc>
        <w:tc>
          <w:tcPr>
            <w:tcW w:w="564" w:type="dxa"/>
            <w:tcBorders>
              <w:top w:val="single" w:sz="4" w:space="0" w:color="auto"/>
              <w:left w:val="nil"/>
              <w:bottom w:val="single" w:sz="4" w:space="0" w:color="auto"/>
              <w:right w:val="single" w:sz="4" w:space="0" w:color="auto"/>
            </w:tcBorders>
            <w:shd w:val="clear" w:color="auto" w:fill="auto"/>
            <w:hideMark/>
          </w:tcPr>
          <w:p w14:paraId="5DBC3869" w14:textId="77777777" w:rsidR="00AE1E00" w:rsidRPr="00AE1E00" w:rsidRDefault="00AE1E00" w:rsidP="00AE1E00">
            <w:pPr>
              <w:overflowPunct/>
              <w:autoSpaceDE/>
              <w:autoSpaceDN/>
              <w:adjustRightInd/>
              <w:spacing w:after="0"/>
              <w:jc w:val="center"/>
              <w:textAlignment w:val="auto"/>
              <w:rPr>
                <w:rFonts w:ascii="Calibri" w:hAnsi="Calibri"/>
                <w:b/>
                <w:bCs/>
                <w:color w:val="000000"/>
                <w:sz w:val="18"/>
                <w:szCs w:val="18"/>
              </w:rPr>
            </w:pPr>
            <w:r w:rsidRPr="00AE1E00">
              <w:rPr>
                <w:rFonts w:ascii="Calibri" w:hAnsi="Calibri"/>
                <w:b/>
                <w:bCs/>
                <w:color w:val="000000"/>
                <w:sz w:val="18"/>
                <w:szCs w:val="18"/>
              </w:rPr>
              <w:t>IMD</w:t>
            </w:r>
            <w:r w:rsidRPr="00AE1E00">
              <w:rPr>
                <w:rFonts w:ascii="Calibri" w:hAnsi="Calibri"/>
                <w:b/>
                <w:bCs/>
                <w:color w:val="000000"/>
                <w:sz w:val="18"/>
                <w:szCs w:val="18"/>
              </w:rPr>
              <w:br/>
              <w:t>BW</w:t>
            </w:r>
          </w:p>
        </w:tc>
        <w:tc>
          <w:tcPr>
            <w:tcW w:w="621" w:type="dxa"/>
            <w:tcBorders>
              <w:top w:val="single" w:sz="4" w:space="0" w:color="auto"/>
              <w:left w:val="nil"/>
              <w:bottom w:val="single" w:sz="4" w:space="0" w:color="auto"/>
              <w:right w:val="single" w:sz="4" w:space="0" w:color="auto"/>
            </w:tcBorders>
            <w:shd w:val="clear" w:color="auto" w:fill="auto"/>
            <w:hideMark/>
          </w:tcPr>
          <w:p w14:paraId="18CCECDD"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TB</w:t>
            </w:r>
            <w:r w:rsidRPr="00AE1E00">
              <w:rPr>
                <w:rFonts w:ascii="Calibri" w:hAnsi="Calibri"/>
                <w:color w:val="000000"/>
                <w:sz w:val="18"/>
                <w:szCs w:val="18"/>
              </w:rPr>
              <w:br/>
              <w:t>order</w:t>
            </w:r>
          </w:p>
        </w:tc>
        <w:tc>
          <w:tcPr>
            <w:tcW w:w="2280" w:type="dxa"/>
            <w:tcBorders>
              <w:top w:val="single" w:sz="4" w:space="0" w:color="auto"/>
              <w:left w:val="nil"/>
              <w:bottom w:val="single" w:sz="4" w:space="0" w:color="auto"/>
              <w:right w:val="single" w:sz="4" w:space="0" w:color="auto"/>
            </w:tcBorders>
            <w:shd w:val="clear" w:color="auto" w:fill="auto"/>
            <w:noWrap/>
            <w:hideMark/>
          </w:tcPr>
          <w:p w14:paraId="08A7902A"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comment</w:t>
            </w:r>
          </w:p>
        </w:tc>
        <w:tc>
          <w:tcPr>
            <w:tcW w:w="854" w:type="dxa"/>
            <w:tcBorders>
              <w:top w:val="single" w:sz="4" w:space="0" w:color="auto"/>
              <w:left w:val="nil"/>
              <w:bottom w:val="single" w:sz="4" w:space="0" w:color="auto"/>
              <w:right w:val="single" w:sz="4" w:space="0" w:color="auto"/>
            </w:tcBorders>
            <w:shd w:val="clear" w:color="auto" w:fill="auto"/>
            <w:hideMark/>
          </w:tcPr>
          <w:p w14:paraId="1F523F60"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WC REFSENS</w:t>
            </w:r>
          </w:p>
        </w:tc>
        <w:tc>
          <w:tcPr>
            <w:tcW w:w="560" w:type="dxa"/>
            <w:tcBorders>
              <w:top w:val="single" w:sz="4" w:space="0" w:color="auto"/>
              <w:left w:val="nil"/>
              <w:bottom w:val="single" w:sz="4" w:space="0" w:color="auto"/>
              <w:right w:val="single" w:sz="4" w:space="0" w:color="auto"/>
            </w:tcBorders>
            <w:shd w:val="clear" w:color="auto" w:fill="auto"/>
            <w:hideMark/>
          </w:tcPr>
          <w:p w14:paraId="31560E7B"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TB level</w:t>
            </w:r>
          </w:p>
        </w:tc>
        <w:tc>
          <w:tcPr>
            <w:tcW w:w="485" w:type="dxa"/>
            <w:tcBorders>
              <w:top w:val="single" w:sz="4" w:space="0" w:color="auto"/>
              <w:left w:val="nil"/>
              <w:bottom w:val="nil"/>
              <w:right w:val="single" w:sz="4" w:space="0" w:color="auto"/>
            </w:tcBorders>
            <w:shd w:val="clear" w:color="auto" w:fill="auto"/>
            <w:hideMark/>
          </w:tcPr>
          <w:p w14:paraId="4D765EE6"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TB att.</w:t>
            </w:r>
          </w:p>
        </w:tc>
        <w:tc>
          <w:tcPr>
            <w:tcW w:w="640" w:type="dxa"/>
            <w:tcBorders>
              <w:top w:val="single" w:sz="4" w:space="0" w:color="auto"/>
              <w:left w:val="nil"/>
              <w:bottom w:val="nil"/>
              <w:right w:val="single" w:sz="4" w:space="0" w:color="auto"/>
            </w:tcBorders>
            <w:shd w:val="clear" w:color="auto" w:fill="auto"/>
            <w:hideMark/>
          </w:tcPr>
          <w:p w14:paraId="51236BB4"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 xml:space="preserve">WC </w:t>
            </w:r>
            <w:r w:rsidRPr="00AE1E00">
              <w:rPr>
                <w:rFonts w:ascii="Calibri" w:hAnsi="Calibri"/>
                <w:color w:val="000000"/>
                <w:sz w:val="18"/>
                <w:szCs w:val="18"/>
              </w:rPr>
              <w:br/>
              <w:t>MSD</w:t>
            </w:r>
          </w:p>
        </w:tc>
      </w:tr>
      <w:tr w:rsidR="00AE1E00" w:rsidRPr="00AE1E00" w14:paraId="0102672C" w14:textId="77777777" w:rsidTr="00A0158E">
        <w:trPr>
          <w:trHeight w:val="240"/>
          <w:jc w:val="center"/>
        </w:trPr>
        <w:tc>
          <w:tcPr>
            <w:tcW w:w="1262" w:type="dxa"/>
            <w:tcBorders>
              <w:top w:val="nil"/>
              <w:left w:val="single" w:sz="4" w:space="0" w:color="auto"/>
              <w:bottom w:val="single" w:sz="4" w:space="0" w:color="auto"/>
              <w:right w:val="single" w:sz="4" w:space="0" w:color="auto"/>
            </w:tcBorders>
            <w:shd w:val="clear" w:color="auto" w:fill="auto"/>
            <w:noWrap/>
            <w:hideMark/>
          </w:tcPr>
          <w:p w14:paraId="1445553C"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DC_</w:t>
            </w:r>
            <w:r w:rsidRPr="00AE1E00">
              <w:rPr>
                <w:rFonts w:ascii="Calibri" w:hAnsi="Calibri"/>
                <w:color w:val="FF0000"/>
                <w:sz w:val="18"/>
                <w:szCs w:val="18"/>
              </w:rPr>
              <w:t>1A</w:t>
            </w:r>
            <w:r w:rsidRPr="00AE1E00">
              <w:rPr>
                <w:rFonts w:ascii="Calibri" w:hAnsi="Calibri"/>
                <w:color w:val="000000"/>
                <w:sz w:val="18"/>
                <w:szCs w:val="18"/>
              </w:rPr>
              <w:t>_n7B</w:t>
            </w:r>
          </w:p>
        </w:tc>
        <w:tc>
          <w:tcPr>
            <w:tcW w:w="1300" w:type="dxa"/>
            <w:tcBorders>
              <w:top w:val="nil"/>
              <w:left w:val="nil"/>
              <w:bottom w:val="single" w:sz="4" w:space="0" w:color="auto"/>
              <w:right w:val="single" w:sz="4" w:space="0" w:color="auto"/>
            </w:tcBorders>
            <w:shd w:val="clear" w:color="auto" w:fill="auto"/>
            <w:noWrap/>
            <w:hideMark/>
          </w:tcPr>
          <w:p w14:paraId="42E398F1"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DC_1</w:t>
            </w:r>
            <w:r w:rsidRPr="00AE1E00">
              <w:rPr>
                <w:rFonts w:ascii="Calibri" w:hAnsi="Calibri"/>
                <w:color w:val="FF0000"/>
                <w:sz w:val="18"/>
                <w:szCs w:val="18"/>
              </w:rPr>
              <w:t>A</w:t>
            </w:r>
            <w:r w:rsidRPr="00AE1E00">
              <w:rPr>
                <w:rFonts w:ascii="Calibri" w:hAnsi="Calibri"/>
                <w:color w:val="000000"/>
                <w:sz w:val="18"/>
                <w:szCs w:val="18"/>
              </w:rPr>
              <w:t>_n7</w:t>
            </w:r>
            <w:r w:rsidRPr="00AE1E00">
              <w:rPr>
                <w:rFonts w:ascii="Calibri" w:hAnsi="Calibri"/>
                <w:color w:val="FF0000"/>
                <w:sz w:val="18"/>
                <w:szCs w:val="18"/>
              </w:rPr>
              <w:t>B</w:t>
            </w:r>
          </w:p>
        </w:tc>
        <w:tc>
          <w:tcPr>
            <w:tcW w:w="813" w:type="dxa"/>
            <w:tcBorders>
              <w:top w:val="nil"/>
              <w:left w:val="nil"/>
              <w:bottom w:val="single" w:sz="4" w:space="0" w:color="auto"/>
              <w:right w:val="single" w:sz="4" w:space="0" w:color="auto"/>
            </w:tcBorders>
            <w:shd w:val="clear" w:color="auto" w:fill="auto"/>
            <w:noWrap/>
            <w:hideMark/>
          </w:tcPr>
          <w:p w14:paraId="306F2D98" w14:textId="77777777" w:rsidR="00AE1E00" w:rsidRPr="00AE1E00" w:rsidRDefault="00AE1E00" w:rsidP="00AE1E00">
            <w:pPr>
              <w:overflowPunct/>
              <w:autoSpaceDE/>
              <w:autoSpaceDN/>
              <w:adjustRightInd/>
              <w:spacing w:after="0"/>
              <w:jc w:val="center"/>
              <w:textAlignment w:val="auto"/>
              <w:rPr>
                <w:rFonts w:ascii="Calibri" w:hAnsi="Calibri"/>
                <w:color w:val="000000"/>
                <w:sz w:val="18"/>
                <w:szCs w:val="18"/>
              </w:rPr>
            </w:pPr>
            <w:r w:rsidRPr="00AE1E00">
              <w:rPr>
                <w:rFonts w:ascii="Calibri" w:hAnsi="Calibri"/>
                <w:color w:val="000000"/>
                <w:sz w:val="18"/>
                <w:szCs w:val="18"/>
              </w:rPr>
              <w:t>in spec</w:t>
            </w:r>
          </w:p>
        </w:tc>
        <w:tc>
          <w:tcPr>
            <w:tcW w:w="564" w:type="dxa"/>
            <w:tcBorders>
              <w:top w:val="nil"/>
              <w:left w:val="nil"/>
              <w:bottom w:val="single" w:sz="4" w:space="0" w:color="auto"/>
              <w:right w:val="single" w:sz="4" w:space="0" w:color="auto"/>
            </w:tcBorders>
            <w:shd w:val="clear" w:color="000000" w:fill="FFC000"/>
            <w:noWrap/>
            <w:hideMark/>
          </w:tcPr>
          <w:p w14:paraId="3434E41B" w14:textId="77777777" w:rsidR="00AE1E00" w:rsidRPr="00AE1E00" w:rsidRDefault="00AE1E00" w:rsidP="00AE1E00">
            <w:pPr>
              <w:overflowPunct/>
              <w:autoSpaceDE/>
              <w:autoSpaceDN/>
              <w:adjustRightInd/>
              <w:spacing w:after="0"/>
              <w:jc w:val="center"/>
              <w:textAlignment w:val="auto"/>
              <w:rPr>
                <w:rFonts w:ascii="Calibri" w:hAnsi="Calibri"/>
                <w:color w:val="000000"/>
                <w:sz w:val="18"/>
                <w:szCs w:val="18"/>
              </w:rPr>
            </w:pPr>
            <w:r w:rsidRPr="00AE1E00">
              <w:rPr>
                <w:rFonts w:ascii="Calibri" w:hAnsi="Calibri"/>
                <w:color w:val="000000"/>
                <w:sz w:val="18"/>
                <w:szCs w:val="18"/>
              </w:rPr>
              <w:t>50</w:t>
            </w:r>
          </w:p>
        </w:tc>
        <w:tc>
          <w:tcPr>
            <w:tcW w:w="621" w:type="dxa"/>
            <w:tcBorders>
              <w:top w:val="nil"/>
              <w:left w:val="nil"/>
              <w:bottom w:val="single" w:sz="4" w:space="0" w:color="auto"/>
              <w:right w:val="single" w:sz="4" w:space="0" w:color="auto"/>
            </w:tcBorders>
            <w:shd w:val="clear" w:color="000000" w:fill="FFFF00"/>
            <w:noWrap/>
            <w:hideMark/>
          </w:tcPr>
          <w:p w14:paraId="6C1FA903" w14:textId="77777777" w:rsidR="00AE1E00" w:rsidRPr="00AE1E00" w:rsidRDefault="00AE1E00" w:rsidP="00AE1E00">
            <w:pPr>
              <w:overflowPunct/>
              <w:autoSpaceDE/>
              <w:autoSpaceDN/>
              <w:adjustRightInd/>
              <w:spacing w:after="0"/>
              <w:jc w:val="right"/>
              <w:textAlignment w:val="auto"/>
              <w:rPr>
                <w:rFonts w:ascii="Calibri" w:hAnsi="Calibri"/>
                <w:sz w:val="18"/>
                <w:szCs w:val="18"/>
              </w:rPr>
            </w:pPr>
            <w:r w:rsidRPr="00AE1E00">
              <w:rPr>
                <w:rFonts w:ascii="Calibri" w:hAnsi="Calibri"/>
                <w:sz w:val="18"/>
                <w:szCs w:val="18"/>
              </w:rPr>
              <w:t>9</w:t>
            </w:r>
          </w:p>
        </w:tc>
        <w:tc>
          <w:tcPr>
            <w:tcW w:w="2280" w:type="dxa"/>
            <w:tcBorders>
              <w:top w:val="nil"/>
              <w:left w:val="nil"/>
              <w:bottom w:val="single" w:sz="4" w:space="0" w:color="auto"/>
              <w:right w:val="single" w:sz="4" w:space="0" w:color="auto"/>
            </w:tcBorders>
            <w:shd w:val="clear" w:color="000000" w:fill="92D050"/>
            <w:noWrap/>
            <w:hideMark/>
          </w:tcPr>
          <w:p w14:paraId="15A3C3B1"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high IMD/TB order =&gt; OK</w:t>
            </w:r>
          </w:p>
        </w:tc>
        <w:tc>
          <w:tcPr>
            <w:tcW w:w="854" w:type="dxa"/>
            <w:tcBorders>
              <w:top w:val="nil"/>
              <w:left w:val="nil"/>
              <w:bottom w:val="nil"/>
              <w:right w:val="nil"/>
            </w:tcBorders>
            <w:shd w:val="clear" w:color="000000" w:fill="000000"/>
            <w:noWrap/>
            <w:hideMark/>
          </w:tcPr>
          <w:p w14:paraId="46970A7C"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-100</w:t>
            </w:r>
          </w:p>
        </w:tc>
        <w:tc>
          <w:tcPr>
            <w:tcW w:w="560" w:type="dxa"/>
            <w:tcBorders>
              <w:top w:val="nil"/>
              <w:left w:val="nil"/>
              <w:bottom w:val="nil"/>
              <w:right w:val="nil"/>
            </w:tcBorders>
            <w:shd w:val="clear" w:color="000000" w:fill="000000"/>
            <w:noWrap/>
            <w:hideMark/>
          </w:tcPr>
          <w:p w14:paraId="2B79FED4"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 </w:t>
            </w:r>
          </w:p>
        </w:tc>
        <w:tc>
          <w:tcPr>
            <w:tcW w:w="485" w:type="dxa"/>
            <w:tcBorders>
              <w:top w:val="single" w:sz="4" w:space="0" w:color="auto"/>
              <w:left w:val="single" w:sz="4" w:space="0" w:color="auto"/>
              <w:bottom w:val="single" w:sz="4" w:space="0" w:color="auto"/>
              <w:right w:val="single" w:sz="4" w:space="0" w:color="auto"/>
            </w:tcBorders>
            <w:shd w:val="clear" w:color="000000" w:fill="000000"/>
            <w:noWrap/>
            <w:hideMark/>
          </w:tcPr>
          <w:p w14:paraId="0231E54F"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 </w:t>
            </w:r>
          </w:p>
        </w:tc>
        <w:tc>
          <w:tcPr>
            <w:tcW w:w="640" w:type="dxa"/>
            <w:tcBorders>
              <w:top w:val="single" w:sz="4" w:space="0" w:color="auto"/>
              <w:left w:val="nil"/>
              <w:bottom w:val="single" w:sz="4" w:space="0" w:color="auto"/>
              <w:right w:val="single" w:sz="4" w:space="0" w:color="auto"/>
            </w:tcBorders>
            <w:shd w:val="clear" w:color="000000" w:fill="000000"/>
            <w:noWrap/>
            <w:hideMark/>
          </w:tcPr>
          <w:p w14:paraId="4F36B674"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 </w:t>
            </w:r>
          </w:p>
        </w:tc>
      </w:tr>
      <w:tr w:rsidR="00AE1E00" w:rsidRPr="00AE1E00" w14:paraId="28D2C16C" w14:textId="77777777" w:rsidTr="00A0158E">
        <w:trPr>
          <w:trHeight w:val="240"/>
          <w:jc w:val="center"/>
        </w:trPr>
        <w:tc>
          <w:tcPr>
            <w:tcW w:w="1262" w:type="dxa"/>
            <w:tcBorders>
              <w:top w:val="nil"/>
              <w:left w:val="single" w:sz="4" w:space="0" w:color="auto"/>
              <w:bottom w:val="single" w:sz="4" w:space="0" w:color="auto"/>
              <w:right w:val="single" w:sz="4" w:space="0" w:color="auto"/>
            </w:tcBorders>
            <w:shd w:val="clear" w:color="auto" w:fill="auto"/>
            <w:noWrap/>
            <w:hideMark/>
          </w:tcPr>
          <w:p w14:paraId="543CC419"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DC_</w:t>
            </w:r>
            <w:r w:rsidRPr="00AE1E00">
              <w:rPr>
                <w:rFonts w:ascii="Calibri" w:hAnsi="Calibri"/>
                <w:color w:val="FF0000"/>
                <w:sz w:val="18"/>
                <w:szCs w:val="18"/>
              </w:rPr>
              <w:t>3A</w:t>
            </w:r>
            <w:r w:rsidRPr="00AE1E00">
              <w:rPr>
                <w:rFonts w:ascii="Calibri" w:hAnsi="Calibri"/>
                <w:color w:val="000000"/>
                <w:sz w:val="18"/>
                <w:szCs w:val="18"/>
              </w:rPr>
              <w:t>_n7B</w:t>
            </w:r>
          </w:p>
        </w:tc>
        <w:tc>
          <w:tcPr>
            <w:tcW w:w="1300" w:type="dxa"/>
            <w:tcBorders>
              <w:top w:val="nil"/>
              <w:left w:val="nil"/>
              <w:bottom w:val="single" w:sz="4" w:space="0" w:color="auto"/>
              <w:right w:val="single" w:sz="4" w:space="0" w:color="auto"/>
            </w:tcBorders>
            <w:shd w:val="clear" w:color="auto" w:fill="auto"/>
            <w:noWrap/>
            <w:hideMark/>
          </w:tcPr>
          <w:p w14:paraId="3A3BC701"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DC_3</w:t>
            </w:r>
            <w:r w:rsidRPr="00AE1E00">
              <w:rPr>
                <w:rFonts w:ascii="Calibri" w:hAnsi="Calibri"/>
                <w:color w:val="FF0000"/>
                <w:sz w:val="18"/>
                <w:szCs w:val="18"/>
              </w:rPr>
              <w:t>A</w:t>
            </w:r>
            <w:r w:rsidRPr="00AE1E00">
              <w:rPr>
                <w:rFonts w:ascii="Calibri" w:hAnsi="Calibri"/>
                <w:color w:val="000000"/>
                <w:sz w:val="18"/>
                <w:szCs w:val="18"/>
              </w:rPr>
              <w:t>_n7</w:t>
            </w:r>
            <w:r w:rsidRPr="00AE1E00">
              <w:rPr>
                <w:rFonts w:ascii="Calibri" w:hAnsi="Calibri"/>
                <w:color w:val="FF0000"/>
                <w:sz w:val="18"/>
                <w:szCs w:val="18"/>
              </w:rPr>
              <w:t>B</w:t>
            </w:r>
          </w:p>
        </w:tc>
        <w:tc>
          <w:tcPr>
            <w:tcW w:w="813" w:type="dxa"/>
            <w:tcBorders>
              <w:top w:val="nil"/>
              <w:left w:val="nil"/>
              <w:bottom w:val="single" w:sz="4" w:space="0" w:color="auto"/>
              <w:right w:val="single" w:sz="4" w:space="0" w:color="auto"/>
            </w:tcBorders>
            <w:shd w:val="clear" w:color="auto" w:fill="auto"/>
            <w:noWrap/>
            <w:hideMark/>
          </w:tcPr>
          <w:p w14:paraId="224E4117" w14:textId="77777777" w:rsidR="00AE1E00" w:rsidRPr="00AE1E00" w:rsidRDefault="00AE1E00" w:rsidP="00AE1E00">
            <w:pPr>
              <w:overflowPunct/>
              <w:autoSpaceDE/>
              <w:autoSpaceDN/>
              <w:adjustRightInd/>
              <w:spacing w:after="0"/>
              <w:jc w:val="center"/>
              <w:textAlignment w:val="auto"/>
              <w:rPr>
                <w:rFonts w:ascii="Calibri" w:hAnsi="Calibri"/>
                <w:color w:val="000000"/>
                <w:sz w:val="18"/>
                <w:szCs w:val="18"/>
              </w:rPr>
            </w:pPr>
            <w:r w:rsidRPr="00AE1E00">
              <w:rPr>
                <w:rFonts w:ascii="Calibri" w:hAnsi="Calibri"/>
                <w:color w:val="000000"/>
                <w:sz w:val="18"/>
                <w:szCs w:val="18"/>
              </w:rPr>
              <w:t>in spec</w:t>
            </w:r>
          </w:p>
        </w:tc>
        <w:tc>
          <w:tcPr>
            <w:tcW w:w="564" w:type="dxa"/>
            <w:tcBorders>
              <w:top w:val="nil"/>
              <w:left w:val="nil"/>
              <w:bottom w:val="single" w:sz="4" w:space="0" w:color="auto"/>
              <w:right w:val="single" w:sz="4" w:space="0" w:color="auto"/>
            </w:tcBorders>
            <w:shd w:val="clear" w:color="000000" w:fill="FFC000"/>
            <w:noWrap/>
            <w:hideMark/>
          </w:tcPr>
          <w:p w14:paraId="2F23CD06" w14:textId="77777777" w:rsidR="00AE1E00" w:rsidRPr="00AE1E00" w:rsidRDefault="00AE1E00" w:rsidP="00AE1E00">
            <w:pPr>
              <w:overflowPunct/>
              <w:autoSpaceDE/>
              <w:autoSpaceDN/>
              <w:adjustRightInd/>
              <w:spacing w:after="0"/>
              <w:jc w:val="center"/>
              <w:textAlignment w:val="auto"/>
              <w:rPr>
                <w:rFonts w:ascii="Calibri" w:hAnsi="Calibri"/>
                <w:color w:val="000000"/>
                <w:sz w:val="18"/>
                <w:szCs w:val="18"/>
              </w:rPr>
            </w:pPr>
            <w:r w:rsidRPr="00AE1E00">
              <w:rPr>
                <w:rFonts w:ascii="Calibri" w:hAnsi="Calibri"/>
                <w:color w:val="000000"/>
                <w:sz w:val="18"/>
                <w:szCs w:val="18"/>
              </w:rPr>
              <w:t>50</w:t>
            </w:r>
          </w:p>
        </w:tc>
        <w:tc>
          <w:tcPr>
            <w:tcW w:w="621" w:type="dxa"/>
            <w:tcBorders>
              <w:top w:val="nil"/>
              <w:left w:val="nil"/>
              <w:bottom w:val="single" w:sz="4" w:space="0" w:color="auto"/>
              <w:right w:val="single" w:sz="4" w:space="0" w:color="auto"/>
            </w:tcBorders>
            <w:shd w:val="clear" w:color="000000" w:fill="F79646"/>
            <w:noWrap/>
            <w:hideMark/>
          </w:tcPr>
          <w:p w14:paraId="0B7D2577"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5</w:t>
            </w:r>
          </w:p>
        </w:tc>
        <w:tc>
          <w:tcPr>
            <w:tcW w:w="2280" w:type="dxa"/>
            <w:tcBorders>
              <w:top w:val="nil"/>
              <w:left w:val="nil"/>
              <w:bottom w:val="single" w:sz="4" w:space="0" w:color="auto"/>
              <w:right w:val="single" w:sz="4" w:space="0" w:color="auto"/>
            </w:tcBorders>
            <w:shd w:val="clear" w:color="000000" w:fill="FFC000"/>
            <w:noWrap/>
            <w:hideMark/>
          </w:tcPr>
          <w:p w14:paraId="5B13083E"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proofErr w:type="gramStart"/>
            <w:r w:rsidRPr="00AE1E00">
              <w:rPr>
                <w:rFonts w:ascii="Calibri" w:hAnsi="Calibri"/>
                <w:color w:val="000000"/>
                <w:sz w:val="18"/>
                <w:szCs w:val="18"/>
              </w:rPr>
              <w:t>limit</w:t>
            </w:r>
            <w:proofErr w:type="gramEnd"/>
            <w:r w:rsidRPr="00AE1E00">
              <w:rPr>
                <w:rFonts w:ascii="Calibri" w:hAnsi="Calibri"/>
                <w:color w:val="000000"/>
                <w:sz w:val="18"/>
                <w:szCs w:val="18"/>
              </w:rPr>
              <w:t xml:space="preserve"> to 3rd order TB only?</w:t>
            </w:r>
          </w:p>
        </w:tc>
        <w:tc>
          <w:tcPr>
            <w:tcW w:w="854" w:type="dxa"/>
            <w:tcBorders>
              <w:top w:val="single" w:sz="4" w:space="0" w:color="auto"/>
              <w:left w:val="nil"/>
              <w:bottom w:val="single" w:sz="4" w:space="0" w:color="auto"/>
              <w:right w:val="single" w:sz="4" w:space="0" w:color="auto"/>
            </w:tcBorders>
            <w:shd w:val="clear" w:color="auto" w:fill="auto"/>
            <w:noWrap/>
            <w:hideMark/>
          </w:tcPr>
          <w:p w14:paraId="04300D57"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-97</w:t>
            </w:r>
          </w:p>
        </w:tc>
        <w:tc>
          <w:tcPr>
            <w:tcW w:w="560" w:type="dxa"/>
            <w:tcBorders>
              <w:top w:val="single" w:sz="4" w:space="0" w:color="auto"/>
              <w:left w:val="nil"/>
              <w:bottom w:val="single" w:sz="4" w:space="0" w:color="auto"/>
              <w:right w:val="single" w:sz="4" w:space="0" w:color="auto"/>
            </w:tcBorders>
            <w:shd w:val="clear" w:color="auto" w:fill="auto"/>
            <w:noWrap/>
            <w:hideMark/>
          </w:tcPr>
          <w:p w14:paraId="427C7BC7"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-55</w:t>
            </w:r>
          </w:p>
        </w:tc>
        <w:tc>
          <w:tcPr>
            <w:tcW w:w="485" w:type="dxa"/>
            <w:tcBorders>
              <w:top w:val="nil"/>
              <w:left w:val="nil"/>
              <w:bottom w:val="single" w:sz="4" w:space="0" w:color="auto"/>
              <w:right w:val="single" w:sz="4" w:space="0" w:color="auto"/>
            </w:tcBorders>
            <w:shd w:val="clear" w:color="auto" w:fill="auto"/>
            <w:noWrap/>
            <w:hideMark/>
          </w:tcPr>
          <w:p w14:paraId="3CA54B79"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50</w:t>
            </w:r>
          </w:p>
        </w:tc>
        <w:tc>
          <w:tcPr>
            <w:tcW w:w="640" w:type="dxa"/>
            <w:tcBorders>
              <w:top w:val="nil"/>
              <w:left w:val="nil"/>
              <w:bottom w:val="single" w:sz="4" w:space="0" w:color="auto"/>
              <w:right w:val="single" w:sz="4" w:space="0" w:color="auto"/>
            </w:tcBorders>
            <w:shd w:val="clear" w:color="000000" w:fill="FFC000"/>
            <w:noWrap/>
            <w:hideMark/>
          </w:tcPr>
          <w:p w14:paraId="2C4D340E"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0.64</w:t>
            </w:r>
          </w:p>
        </w:tc>
      </w:tr>
      <w:tr w:rsidR="00AE1E00" w:rsidRPr="00AE1E00" w14:paraId="242910C1" w14:textId="77777777" w:rsidTr="00A0158E">
        <w:trPr>
          <w:trHeight w:val="240"/>
          <w:jc w:val="center"/>
        </w:trPr>
        <w:tc>
          <w:tcPr>
            <w:tcW w:w="1262" w:type="dxa"/>
            <w:tcBorders>
              <w:top w:val="nil"/>
              <w:left w:val="single" w:sz="4" w:space="0" w:color="auto"/>
              <w:bottom w:val="single" w:sz="4" w:space="0" w:color="auto"/>
              <w:right w:val="single" w:sz="4" w:space="0" w:color="auto"/>
            </w:tcBorders>
            <w:shd w:val="clear" w:color="auto" w:fill="auto"/>
            <w:noWrap/>
            <w:hideMark/>
          </w:tcPr>
          <w:p w14:paraId="385318E3"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DC_</w:t>
            </w:r>
            <w:r w:rsidRPr="00AE1E00">
              <w:rPr>
                <w:rFonts w:ascii="Calibri" w:hAnsi="Calibri"/>
                <w:color w:val="FF0000"/>
                <w:sz w:val="18"/>
                <w:szCs w:val="18"/>
              </w:rPr>
              <w:t>8A</w:t>
            </w:r>
            <w:r w:rsidRPr="00AE1E00">
              <w:rPr>
                <w:rFonts w:ascii="Calibri" w:hAnsi="Calibri"/>
                <w:color w:val="000000"/>
                <w:sz w:val="18"/>
                <w:szCs w:val="18"/>
              </w:rPr>
              <w:t>_n79C</w:t>
            </w:r>
          </w:p>
        </w:tc>
        <w:tc>
          <w:tcPr>
            <w:tcW w:w="1300" w:type="dxa"/>
            <w:tcBorders>
              <w:top w:val="nil"/>
              <w:left w:val="nil"/>
              <w:bottom w:val="single" w:sz="4" w:space="0" w:color="auto"/>
              <w:right w:val="single" w:sz="4" w:space="0" w:color="auto"/>
            </w:tcBorders>
            <w:shd w:val="clear" w:color="auto" w:fill="auto"/>
            <w:noWrap/>
            <w:hideMark/>
          </w:tcPr>
          <w:p w14:paraId="66EE8F55"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DC_8</w:t>
            </w:r>
            <w:r w:rsidRPr="00AE1E00">
              <w:rPr>
                <w:rFonts w:ascii="Calibri" w:hAnsi="Calibri"/>
                <w:color w:val="FF0000"/>
                <w:sz w:val="18"/>
                <w:szCs w:val="18"/>
              </w:rPr>
              <w:t>A</w:t>
            </w:r>
            <w:r w:rsidRPr="00AE1E00">
              <w:rPr>
                <w:rFonts w:ascii="Calibri" w:hAnsi="Calibri"/>
                <w:color w:val="000000"/>
                <w:sz w:val="18"/>
                <w:szCs w:val="18"/>
              </w:rPr>
              <w:t>_n79</w:t>
            </w:r>
            <w:r w:rsidRPr="00AE1E00">
              <w:rPr>
                <w:rFonts w:ascii="Calibri" w:hAnsi="Calibri"/>
                <w:color w:val="FF0000"/>
                <w:sz w:val="18"/>
                <w:szCs w:val="18"/>
              </w:rPr>
              <w:t>C</w:t>
            </w:r>
          </w:p>
        </w:tc>
        <w:tc>
          <w:tcPr>
            <w:tcW w:w="813" w:type="dxa"/>
            <w:tcBorders>
              <w:top w:val="nil"/>
              <w:left w:val="nil"/>
              <w:bottom w:val="single" w:sz="4" w:space="0" w:color="auto"/>
              <w:right w:val="single" w:sz="4" w:space="0" w:color="auto"/>
            </w:tcBorders>
            <w:shd w:val="clear" w:color="auto" w:fill="auto"/>
            <w:noWrap/>
            <w:hideMark/>
          </w:tcPr>
          <w:p w14:paraId="68FDAC08" w14:textId="77777777" w:rsidR="00AE1E00" w:rsidRPr="00AE1E00" w:rsidRDefault="00AE1E00" w:rsidP="00AE1E00">
            <w:pPr>
              <w:overflowPunct/>
              <w:autoSpaceDE/>
              <w:autoSpaceDN/>
              <w:adjustRightInd/>
              <w:spacing w:after="0"/>
              <w:jc w:val="center"/>
              <w:textAlignment w:val="auto"/>
              <w:rPr>
                <w:rFonts w:ascii="Calibri" w:hAnsi="Calibri"/>
                <w:color w:val="000000"/>
                <w:sz w:val="18"/>
                <w:szCs w:val="18"/>
              </w:rPr>
            </w:pPr>
            <w:r w:rsidRPr="00AE1E00">
              <w:rPr>
                <w:rFonts w:ascii="Calibri" w:hAnsi="Calibri"/>
                <w:color w:val="000000"/>
                <w:sz w:val="18"/>
                <w:szCs w:val="18"/>
              </w:rPr>
              <w:t>in spec</w:t>
            </w:r>
          </w:p>
        </w:tc>
        <w:tc>
          <w:tcPr>
            <w:tcW w:w="564" w:type="dxa"/>
            <w:tcBorders>
              <w:top w:val="nil"/>
              <w:left w:val="nil"/>
              <w:bottom w:val="single" w:sz="4" w:space="0" w:color="auto"/>
              <w:right w:val="single" w:sz="4" w:space="0" w:color="auto"/>
            </w:tcBorders>
            <w:shd w:val="clear" w:color="000000" w:fill="C00000"/>
            <w:noWrap/>
            <w:hideMark/>
          </w:tcPr>
          <w:p w14:paraId="66BDAE48" w14:textId="77777777" w:rsidR="00AE1E00" w:rsidRPr="00AE1E00" w:rsidRDefault="00AE1E00" w:rsidP="00AE1E00">
            <w:pPr>
              <w:overflowPunct/>
              <w:autoSpaceDE/>
              <w:autoSpaceDN/>
              <w:adjustRightInd/>
              <w:spacing w:after="0"/>
              <w:jc w:val="center"/>
              <w:textAlignment w:val="auto"/>
              <w:rPr>
                <w:rFonts w:ascii="Calibri" w:hAnsi="Calibri"/>
                <w:color w:val="000000"/>
                <w:sz w:val="18"/>
                <w:szCs w:val="18"/>
              </w:rPr>
            </w:pPr>
            <w:r w:rsidRPr="00AE1E00">
              <w:rPr>
                <w:rFonts w:ascii="Calibri" w:hAnsi="Calibri"/>
                <w:color w:val="000000"/>
                <w:sz w:val="18"/>
                <w:szCs w:val="18"/>
              </w:rPr>
              <w:t>200</w:t>
            </w:r>
          </w:p>
        </w:tc>
        <w:tc>
          <w:tcPr>
            <w:tcW w:w="621" w:type="dxa"/>
            <w:tcBorders>
              <w:top w:val="nil"/>
              <w:left w:val="nil"/>
              <w:bottom w:val="single" w:sz="4" w:space="0" w:color="auto"/>
              <w:right w:val="single" w:sz="4" w:space="0" w:color="auto"/>
            </w:tcBorders>
            <w:shd w:val="clear" w:color="000000" w:fill="FF0000"/>
            <w:noWrap/>
            <w:hideMark/>
          </w:tcPr>
          <w:p w14:paraId="15D3F845"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3</w:t>
            </w:r>
          </w:p>
        </w:tc>
        <w:tc>
          <w:tcPr>
            <w:tcW w:w="2280" w:type="dxa"/>
            <w:tcBorders>
              <w:top w:val="nil"/>
              <w:left w:val="nil"/>
              <w:bottom w:val="single" w:sz="4" w:space="0" w:color="auto"/>
              <w:right w:val="single" w:sz="4" w:space="0" w:color="auto"/>
            </w:tcBorders>
            <w:shd w:val="clear" w:color="000000" w:fill="FF0000"/>
            <w:noWrap/>
            <w:hideMark/>
          </w:tcPr>
          <w:p w14:paraId="7FE8290F"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triple beat issue</w:t>
            </w:r>
          </w:p>
        </w:tc>
        <w:tc>
          <w:tcPr>
            <w:tcW w:w="854" w:type="dxa"/>
            <w:tcBorders>
              <w:top w:val="single" w:sz="4" w:space="0" w:color="auto"/>
              <w:left w:val="nil"/>
              <w:bottom w:val="single" w:sz="4" w:space="0" w:color="auto"/>
              <w:right w:val="single" w:sz="4" w:space="0" w:color="auto"/>
            </w:tcBorders>
            <w:shd w:val="clear" w:color="auto" w:fill="auto"/>
            <w:noWrap/>
            <w:hideMark/>
          </w:tcPr>
          <w:p w14:paraId="087C14EC"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-97</w:t>
            </w:r>
          </w:p>
        </w:tc>
        <w:tc>
          <w:tcPr>
            <w:tcW w:w="560" w:type="dxa"/>
            <w:tcBorders>
              <w:top w:val="single" w:sz="4" w:space="0" w:color="auto"/>
              <w:left w:val="nil"/>
              <w:bottom w:val="single" w:sz="4" w:space="0" w:color="auto"/>
              <w:right w:val="single" w:sz="4" w:space="0" w:color="auto"/>
            </w:tcBorders>
            <w:shd w:val="clear" w:color="auto" w:fill="auto"/>
            <w:noWrap/>
            <w:hideMark/>
          </w:tcPr>
          <w:p w14:paraId="1B3B4793"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-45</w:t>
            </w:r>
          </w:p>
        </w:tc>
        <w:tc>
          <w:tcPr>
            <w:tcW w:w="485" w:type="dxa"/>
            <w:tcBorders>
              <w:top w:val="nil"/>
              <w:left w:val="nil"/>
              <w:bottom w:val="single" w:sz="4" w:space="0" w:color="auto"/>
              <w:right w:val="single" w:sz="4" w:space="0" w:color="auto"/>
            </w:tcBorders>
            <w:shd w:val="clear" w:color="auto" w:fill="auto"/>
            <w:noWrap/>
            <w:hideMark/>
          </w:tcPr>
          <w:p w14:paraId="4C35A1D3"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70</w:t>
            </w:r>
          </w:p>
        </w:tc>
        <w:tc>
          <w:tcPr>
            <w:tcW w:w="640" w:type="dxa"/>
            <w:tcBorders>
              <w:top w:val="nil"/>
              <w:left w:val="nil"/>
              <w:bottom w:val="single" w:sz="4" w:space="0" w:color="auto"/>
              <w:right w:val="single" w:sz="4" w:space="0" w:color="auto"/>
            </w:tcBorders>
            <w:shd w:val="clear" w:color="000000" w:fill="FFC000"/>
            <w:noWrap/>
            <w:hideMark/>
          </w:tcPr>
          <w:p w14:paraId="408E0A2C"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0.07</w:t>
            </w:r>
          </w:p>
        </w:tc>
      </w:tr>
      <w:tr w:rsidR="00AE1E00" w:rsidRPr="00AE1E00" w14:paraId="2FDFE3D7" w14:textId="77777777" w:rsidTr="00A0158E">
        <w:trPr>
          <w:trHeight w:val="240"/>
          <w:jc w:val="center"/>
        </w:trPr>
        <w:tc>
          <w:tcPr>
            <w:tcW w:w="1262" w:type="dxa"/>
            <w:tcBorders>
              <w:top w:val="nil"/>
              <w:left w:val="single" w:sz="4" w:space="0" w:color="auto"/>
              <w:bottom w:val="single" w:sz="4" w:space="0" w:color="auto"/>
              <w:right w:val="single" w:sz="4" w:space="0" w:color="auto"/>
            </w:tcBorders>
            <w:shd w:val="clear" w:color="auto" w:fill="auto"/>
            <w:noWrap/>
            <w:hideMark/>
          </w:tcPr>
          <w:p w14:paraId="56747CA0"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DC_</w:t>
            </w:r>
            <w:r w:rsidRPr="00AE1E00">
              <w:rPr>
                <w:rFonts w:ascii="Calibri" w:hAnsi="Calibri"/>
                <w:color w:val="FF0000"/>
                <w:sz w:val="18"/>
                <w:szCs w:val="18"/>
              </w:rPr>
              <w:t>28A</w:t>
            </w:r>
            <w:r w:rsidRPr="00AE1E00">
              <w:rPr>
                <w:rFonts w:ascii="Calibri" w:hAnsi="Calibri"/>
                <w:color w:val="000000"/>
                <w:sz w:val="18"/>
                <w:szCs w:val="18"/>
              </w:rPr>
              <w:t>_n7B</w:t>
            </w:r>
          </w:p>
        </w:tc>
        <w:tc>
          <w:tcPr>
            <w:tcW w:w="1300" w:type="dxa"/>
            <w:tcBorders>
              <w:top w:val="nil"/>
              <w:left w:val="nil"/>
              <w:bottom w:val="single" w:sz="4" w:space="0" w:color="auto"/>
              <w:right w:val="single" w:sz="4" w:space="0" w:color="auto"/>
            </w:tcBorders>
            <w:shd w:val="clear" w:color="auto" w:fill="auto"/>
            <w:noWrap/>
            <w:hideMark/>
          </w:tcPr>
          <w:p w14:paraId="4DDDEF06"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DC_28</w:t>
            </w:r>
            <w:r w:rsidRPr="00AE1E00">
              <w:rPr>
                <w:rFonts w:ascii="Calibri" w:hAnsi="Calibri"/>
                <w:color w:val="FF0000"/>
                <w:sz w:val="18"/>
                <w:szCs w:val="18"/>
              </w:rPr>
              <w:t>A</w:t>
            </w:r>
            <w:r w:rsidRPr="00AE1E00">
              <w:rPr>
                <w:rFonts w:ascii="Calibri" w:hAnsi="Calibri"/>
                <w:color w:val="000000"/>
                <w:sz w:val="18"/>
                <w:szCs w:val="18"/>
              </w:rPr>
              <w:t>_n7</w:t>
            </w:r>
            <w:r w:rsidRPr="00AE1E00">
              <w:rPr>
                <w:rFonts w:ascii="Calibri" w:hAnsi="Calibri"/>
                <w:color w:val="FF0000"/>
                <w:sz w:val="18"/>
                <w:szCs w:val="18"/>
              </w:rPr>
              <w:t>B</w:t>
            </w:r>
          </w:p>
        </w:tc>
        <w:tc>
          <w:tcPr>
            <w:tcW w:w="813" w:type="dxa"/>
            <w:tcBorders>
              <w:top w:val="nil"/>
              <w:left w:val="nil"/>
              <w:bottom w:val="single" w:sz="4" w:space="0" w:color="auto"/>
              <w:right w:val="single" w:sz="4" w:space="0" w:color="auto"/>
            </w:tcBorders>
            <w:shd w:val="clear" w:color="auto" w:fill="auto"/>
            <w:noWrap/>
            <w:hideMark/>
          </w:tcPr>
          <w:p w14:paraId="56279E68" w14:textId="77777777" w:rsidR="00AE1E00" w:rsidRPr="00AE1E00" w:rsidRDefault="00AE1E00" w:rsidP="00AE1E00">
            <w:pPr>
              <w:overflowPunct/>
              <w:autoSpaceDE/>
              <w:autoSpaceDN/>
              <w:adjustRightInd/>
              <w:spacing w:after="0"/>
              <w:jc w:val="center"/>
              <w:textAlignment w:val="auto"/>
              <w:rPr>
                <w:rFonts w:ascii="Calibri" w:hAnsi="Calibri"/>
                <w:color w:val="000000"/>
                <w:sz w:val="18"/>
                <w:szCs w:val="18"/>
              </w:rPr>
            </w:pPr>
            <w:r w:rsidRPr="00AE1E00">
              <w:rPr>
                <w:rFonts w:ascii="Calibri" w:hAnsi="Calibri"/>
                <w:color w:val="000000"/>
                <w:sz w:val="18"/>
                <w:szCs w:val="18"/>
              </w:rPr>
              <w:t>in spec</w:t>
            </w:r>
          </w:p>
        </w:tc>
        <w:tc>
          <w:tcPr>
            <w:tcW w:w="564" w:type="dxa"/>
            <w:tcBorders>
              <w:top w:val="nil"/>
              <w:left w:val="nil"/>
              <w:bottom w:val="single" w:sz="4" w:space="0" w:color="auto"/>
              <w:right w:val="single" w:sz="4" w:space="0" w:color="auto"/>
            </w:tcBorders>
            <w:shd w:val="clear" w:color="000000" w:fill="FFC000"/>
            <w:noWrap/>
            <w:hideMark/>
          </w:tcPr>
          <w:p w14:paraId="48F4E4D5" w14:textId="77777777" w:rsidR="00AE1E00" w:rsidRPr="00AE1E00" w:rsidRDefault="00AE1E00" w:rsidP="00AE1E00">
            <w:pPr>
              <w:overflowPunct/>
              <w:autoSpaceDE/>
              <w:autoSpaceDN/>
              <w:adjustRightInd/>
              <w:spacing w:after="0"/>
              <w:jc w:val="center"/>
              <w:textAlignment w:val="auto"/>
              <w:rPr>
                <w:rFonts w:ascii="Calibri" w:hAnsi="Calibri"/>
                <w:color w:val="000000"/>
                <w:sz w:val="18"/>
                <w:szCs w:val="18"/>
              </w:rPr>
            </w:pPr>
            <w:r w:rsidRPr="00AE1E00">
              <w:rPr>
                <w:rFonts w:ascii="Calibri" w:hAnsi="Calibri"/>
                <w:color w:val="000000"/>
                <w:sz w:val="18"/>
                <w:szCs w:val="18"/>
              </w:rPr>
              <w:t>50</w:t>
            </w:r>
          </w:p>
        </w:tc>
        <w:tc>
          <w:tcPr>
            <w:tcW w:w="621" w:type="dxa"/>
            <w:tcBorders>
              <w:top w:val="nil"/>
              <w:left w:val="nil"/>
              <w:bottom w:val="single" w:sz="4" w:space="0" w:color="auto"/>
              <w:right w:val="single" w:sz="4" w:space="0" w:color="auto"/>
            </w:tcBorders>
            <w:shd w:val="clear" w:color="000000" w:fill="F79646"/>
            <w:noWrap/>
            <w:hideMark/>
          </w:tcPr>
          <w:p w14:paraId="75FB8C2D"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5</w:t>
            </w:r>
          </w:p>
        </w:tc>
        <w:tc>
          <w:tcPr>
            <w:tcW w:w="2280" w:type="dxa"/>
            <w:tcBorders>
              <w:top w:val="nil"/>
              <w:left w:val="nil"/>
              <w:bottom w:val="single" w:sz="4" w:space="0" w:color="auto"/>
              <w:right w:val="single" w:sz="4" w:space="0" w:color="auto"/>
            </w:tcBorders>
            <w:shd w:val="clear" w:color="000000" w:fill="FFC000"/>
            <w:noWrap/>
            <w:hideMark/>
          </w:tcPr>
          <w:p w14:paraId="4E3DA185"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proofErr w:type="gramStart"/>
            <w:r w:rsidRPr="00AE1E00">
              <w:rPr>
                <w:rFonts w:ascii="Calibri" w:hAnsi="Calibri"/>
                <w:color w:val="000000"/>
                <w:sz w:val="18"/>
                <w:szCs w:val="18"/>
              </w:rPr>
              <w:t>limit</w:t>
            </w:r>
            <w:proofErr w:type="gramEnd"/>
            <w:r w:rsidRPr="00AE1E00">
              <w:rPr>
                <w:rFonts w:ascii="Calibri" w:hAnsi="Calibri"/>
                <w:color w:val="000000"/>
                <w:sz w:val="18"/>
                <w:szCs w:val="18"/>
              </w:rPr>
              <w:t xml:space="preserve"> to 3rd order TB only?</w:t>
            </w:r>
          </w:p>
        </w:tc>
        <w:tc>
          <w:tcPr>
            <w:tcW w:w="854" w:type="dxa"/>
            <w:tcBorders>
              <w:top w:val="single" w:sz="4" w:space="0" w:color="auto"/>
              <w:left w:val="nil"/>
              <w:bottom w:val="single" w:sz="4" w:space="0" w:color="auto"/>
              <w:right w:val="single" w:sz="4" w:space="0" w:color="auto"/>
            </w:tcBorders>
            <w:shd w:val="clear" w:color="auto" w:fill="auto"/>
            <w:noWrap/>
            <w:hideMark/>
          </w:tcPr>
          <w:p w14:paraId="2D6A38DE"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-98.5</w:t>
            </w:r>
          </w:p>
        </w:tc>
        <w:tc>
          <w:tcPr>
            <w:tcW w:w="560" w:type="dxa"/>
            <w:tcBorders>
              <w:top w:val="single" w:sz="4" w:space="0" w:color="auto"/>
              <w:left w:val="nil"/>
              <w:bottom w:val="single" w:sz="4" w:space="0" w:color="auto"/>
              <w:right w:val="single" w:sz="4" w:space="0" w:color="auto"/>
            </w:tcBorders>
            <w:shd w:val="clear" w:color="auto" w:fill="auto"/>
            <w:noWrap/>
            <w:hideMark/>
          </w:tcPr>
          <w:p w14:paraId="5F147669"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-55</w:t>
            </w:r>
          </w:p>
        </w:tc>
        <w:tc>
          <w:tcPr>
            <w:tcW w:w="485" w:type="dxa"/>
            <w:tcBorders>
              <w:top w:val="single" w:sz="4" w:space="0" w:color="auto"/>
              <w:left w:val="nil"/>
              <w:bottom w:val="single" w:sz="4" w:space="0" w:color="auto"/>
              <w:right w:val="single" w:sz="4" w:space="0" w:color="auto"/>
            </w:tcBorders>
            <w:shd w:val="clear" w:color="auto" w:fill="auto"/>
            <w:noWrap/>
            <w:hideMark/>
          </w:tcPr>
          <w:p w14:paraId="2F0F8B36"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70</w:t>
            </w:r>
          </w:p>
        </w:tc>
        <w:tc>
          <w:tcPr>
            <w:tcW w:w="640" w:type="dxa"/>
            <w:tcBorders>
              <w:top w:val="single" w:sz="4" w:space="0" w:color="auto"/>
              <w:left w:val="nil"/>
              <w:bottom w:val="single" w:sz="4" w:space="0" w:color="auto"/>
              <w:right w:val="single" w:sz="4" w:space="0" w:color="auto"/>
            </w:tcBorders>
            <w:shd w:val="clear" w:color="000000" w:fill="FFC000"/>
            <w:noWrap/>
            <w:hideMark/>
          </w:tcPr>
          <w:p w14:paraId="025C7422"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0.01</w:t>
            </w:r>
          </w:p>
        </w:tc>
      </w:tr>
      <w:tr w:rsidR="00AE1E00" w:rsidRPr="00AE1E00" w14:paraId="3A2B5C2E" w14:textId="77777777" w:rsidTr="00A0158E">
        <w:trPr>
          <w:trHeight w:val="240"/>
          <w:jc w:val="center"/>
        </w:trPr>
        <w:tc>
          <w:tcPr>
            <w:tcW w:w="1262" w:type="dxa"/>
            <w:tcBorders>
              <w:top w:val="nil"/>
              <w:left w:val="single" w:sz="4" w:space="0" w:color="auto"/>
              <w:bottom w:val="single" w:sz="4" w:space="0" w:color="auto"/>
              <w:right w:val="single" w:sz="4" w:space="0" w:color="auto"/>
            </w:tcBorders>
            <w:shd w:val="clear" w:color="auto" w:fill="auto"/>
            <w:noWrap/>
            <w:hideMark/>
          </w:tcPr>
          <w:p w14:paraId="3B347E62"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DC_</w:t>
            </w:r>
            <w:r w:rsidRPr="00AE1E00">
              <w:rPr>
                <w:rFonts w:ascii="Calibri" w:hAnsi="Calibri"/>
                <w:color w:val="FF0000"/>
                <w:sz w:val="18"/>
                <w:szCs w:val="18"/>
              </w:rPr>
              <w:t>3A</w:t>
            </w:r>
            <w:r w:rsidRPr="00AE1E00">
              <w:rPr>
                <w:rFonts w:ascii="Calibri" w:hAnsi="Calibri"/>
                <w:color w:val="000000"/>
                <w:sz w:val="18"/>
                <w:szCs w:val="18"/>
              </w:rPr>
              <w:t>_n41C</w:t>
            </w:r>
          </w:p>
        </w:tc>
        <w:tc>
          <w:tcPr>
            <w:tcW w:w="1300" w:type="dxa"/>
            <w:tcBorders>
              <w:top w:val="nil"/>
              <w:left w:val="nil"/>
              <w:bottom w:val="single" w:sz="4" w:space="0" w:color="auto"/>
              <w:right w:val="single" w:sz="4" w:space="0" w:color="auto"/>
            </w:tcBorders>
            <w:shd w:val="clear" w:color="auto" w:fill="auto"/>
            <w:noWrap/>
            <w:hideMark/>
          </w:tcPr>
          <w:p w14:paraId="67E146D2"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DC_3</w:t>
            </w:r>
            <w:r w:rsidRPr="00AE1E00">
              <w:rPr>
                <w:rFonts w:ascii="Calibri" w:hAnsi="Calibri"/>
                <w:color w:val="FF0000"/>
                <w:sz w:val="18"/>
                <w:szCs w:val="18"/>
              </w:rPr>
              <w:t>A</w:t>
            </w:r>
            <w:r w:rsidRPr="00AE1E00">
              <w:rPr>
                <w:rFonts w:ascii="Calibri" w:hAnsi="Calibri"/>
                <w:color w:val="000000"/>
                <w:sz w:val="18"/>
                <w:szCs w:val="18"/>
              </w:rPr>
              <w:t>_n41</w:t>
            </w:r>
            <w:r w:rsidRPr="00AE1E00">
              <w:rPr>
                <w:rFonts w:ascii="Calibri" w:hAnsi="Calibri"/>
                <w:color w:val="FF0000"/>
                <w:sz w:val="18"/>
                <w:szCs w:val="18"/>
              </w:rPr>
              <w:t>C</w:t>
            </w:r>
          </w:p>
        </w:tc>
        <w:tc>
          <w:tcPr>
            <w:tcW w:w="813" w:type="dxa"/>
            <w:tcBorders>
              <w:top w:val="nil"/>
              <w:left w:val="nil"/>
              <w:bottom w:val="single" w:sz="4" w:space="0" w:color="auto"/>
              <w:right w:val="single" w:sz="4" w:space="0" w:color="auto"/>
            </w:tcBorders>
            <w:shd w:val="clear" w:color="auto" w:fill="auto"/>
            <w:noWrap/>
            <w:hideMark/>
          </w:tcPr>
          <w:p w14:paraId="4866E298" w14:textId="77777777" w:rsidR="00AE1E00" w:rsidRPr="00AE1E00" w:rsidRDefault="00AE1E00" w:rsidP="00AE1E00">
            <w:pPr>
              <w:overflowPunct/>
              <w:autoSpaceDE/>
              <w:autoSpaceDN/>
              <w:adjustRightInd/>
              <w:spacing w:after="0"/>
              <w:jc w:val="center"/>
              <w:textAlignment w:val="auto"/>
              <w:rPr>
                <w:rFonts w:ascii="Calibri" w:hAnsi="Calibri"/>
                <w:color w:val="000000"/>
                <w:sz w:val="18"/>
                <w:szCs w:val="18"/>
              </w:rPr>
            </w:pPr>
            <w:r w:rsidRPr="00AE1E00">
              <w:rPr>
                <w:rFonts w:ascii="Calibri" w:hAnsi="Calibri"/>
                <w:color w:val="000000"/>
                <w:sz w:val="18"/>
                <w:szCs w:val="18"/>
              </w:rPr>
              <w:t>new</w:t>
            </w:r>
          </w:p>
        </w:tc>
        <w:tc>
          <w:tcPr>
            <w:tcW w:w="564" w:type="dxa"/>
            <w:tcBorders>
              <w:top w:val="nil"/>
              <w:left w:val="nil"/>
              <w:bottom w:val="single" w:sz="4" w:space="0" w:color="auto"/>
              <w:right w:val="single" w:sz="4" w:space="0" w:color="auto"/>
            </w:tcBorders>
            <w:shd w:val="clear" w:color="000000" w:fill="F79646"/>
            <w:noWrap/>
            <w:hideMark/>
          </w:tcPr>
          <w:p w14:paraId="2E0FC82C" w14:textId="77777777" w:rsidR="00AE1E00" w:rsidRPr="00AE1E00" w:rsidRDefault="00AE1E00" w:rsidP="00AE1E00">
            <w:pPr>
              <w:overflowPunct/>
              <w:autoSpaceDE/>
              <w:autoSpaceDN/>
              <w:adjustRightInd/>
              <w:spacing w:after="0"/>
              <w:jc w:val="center"/>
              <w:textAlignment w:val="auto"/>
              <w:rPr>
                <w:rFonts w:ascii="Calibri" w:hAnsi="Calibri"/>
                <w:color w:val="000000"/>
                <w:sz w:val="18"/>
                <w:szCs w:val="18"/>
              </w:rPr>
            </w:pPr>
            <w:r w:rsidRPr="00AE1E00">
              <w:rPr>
                <w:rFonts w:ascii="Calibri" w:hAnsi="Calibri"/>
                <w:color w:val="000000"/>
                <w:sz w:val="18"/>
                <w:szCs w:val="18"/>
              </w:rPr>
              <w:t>190</w:t>
            </w:r>
          </w:p>
        </w:tc>
        <w:tc>
          <w:tcPr>
            <w:tcW w:w="621" w:type="dxa"/>
            <w:tcBorders>
              <w:top w:val="nil"/>
              <w:left w:val="nil"/>
              <w:bottom w:val="single" w:sz="4" w:space="0" w:color="auto"/>
              <w:right w:val="single" w:sz="4" w:space="0" w:color="auto"/>
            </w:tcBorders>
            <w:shd w:val="clear" w:color="000000" w:fill="FF0000"/>
            <w:noWrap/>
            <w:hideMark/>
          </w:tcPr>
          <w:p w14:paraId="2E7F097E"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3</w:t>
            </w:r>
          </w:p>
        </w:tc>
        <w:tc>
          <w:tcPr>
            <w:tcW w:w="2280" w:type="dxa"/>
            <w:tcBorders>
              <w:top w:val="nil"/>
              <w:left w:val="nil"/>
              <w:bottom w:val="single" w:sz="4" w:space="0" w:color="auto"/>
              <w:right w:val="single" w:sz="4" w:space="0" w:color="auto"/>
            </w:tcBorders>
            <w:shd w:val="clear" w:color="000000" w:fill="FF0000"/>
            <w:noWrap/>
            <w:hideMark/>
          </w:tcPr>
          <w:p w14:paraId="5A9BE184" w14:textId="77777777" w:rsidR="00AE1E00" w:rsidRPr="00AE1E00" w:rsidRDefault="00AE1E00" w:rsidP="00AE1E00">
            <w:pPr>
              <w:overflowPunct/>
              <w:autoSpaceDE/>
              <w:autoSpaceDN/>
              <w:adjustRightInd/>
              <w:spacing w:after="0"/>
              <w:textAlignment w:val="auto"/>
              <w:rPr>
                <w:rFonts w:ascii="Calibri" w:hAnsi="Calibri"/>
                <w:color w:val="000000"/>
                <w:sz w:val="18"/>
                <w:szCs w:val="18"/>
              </w:rPr>
            </w:pPr>
            <w:r w:rsidRPr="00AE1E00">
              <w:rPr>
                <w:rFonts w:ascii="Calibri" w:hAnsi="Calibri"/>
                <w:color w:val="000000"/>
                <w:sz w:val="18"/>
                <w:szCs w:val="18"/>
              </w:rPr>
              <w:t>triple beat issue</w:t>
            </w:r>
          </w:p>
        </w:tc>
        <w:tc>
          <w:tcPr>
            <w:tcW w:w="854" w:type="dxa"/>
            <w:tcBorders>
              <w:top w:val="single" w:sz="4" w:space="0" w:color="auto"/>
              <w:left w:val="nil"/>
              <w:bottom w:val="single" w:sz="4" w:space="0" w:color="auto"/>
              <w:right w:val="single" w:sz="4" w:space="0" w:color="auto"/>
            </w:tcBorders>
            <w:shd w:val="clear" w:color="auto" w:fill="auto"/>
            <w:noWrap/>
            <w:hideMark/>
          </w:tcPr>
          <w:p w14:paraId="29276E61"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-97</w:t>
            </w:r>
          </w:p>
        </w:tc>
        <w:tc>
          <w:tcPr>
            <w:tcW w:w="560" w:type="dxa"/>
            <w:tcBorders>
              <w:top w:val="single" w:sz="4" w:space="0" w:color="auto"/>
              <w:left w:val="nil"/>
              <w:bottom w:val="single" w:sz="4" w:space="0" w:color="auto"/>
              <w:right w:val="single" w:sz="4" w:space="0" w:color="auto"/>
            </w:tcBorders>
            <w:shd w:val="clear" w:color="auto" w:fill="auto"/>
            <w:noWrap/>
            <w:hideMark/>
          </w:tcPr>
          <w:p w14:paraId="68C24884"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-45</w:t>
            </w:r>
          </w:p>
        </w:tc>
        <w:tc>
          <w:tcPr>
            <w:tcW w:w="485" w:type="dxa"/>
            <w:tcBorders>
              <w:top w:val="single" w:sz="4" w:space="0" w:color="auto"/>
              <w:left w:val="nil"/>
              <w:bottom w:val="single" w:sz="4" w:space="0" w:color="auto"/>
              <w:right w:val="single" w:sz="4" w:space="0" w:color="auto"/>
            </w:tcBorders>
            <w:shd w:val="clear" w:color="auto" w:fill="auto"/>
            <w:noWrap/>
            <w:hideMark/>
          </w:tcPr>
          <w:p w14:paraId="0064E286"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50</w:t>
            </w:r>
          </w:p>
        </w:tc>
        <w:tc>
          <w:tcPr>
            <w:tcW w:w="640" w:type="dxa"/>
            <w:tcBorders>
              <w:top w:val="single" w:sz="4" w:space="0" w:color="auto"/>
              <w:left w:val="nil"/>
              <w:bottom w:val="single" w:sz="4" w:space="0" w:color="auto"/>
              <w:right w:val="single" w:sz="4" w:space="0" w:color="auto"/>
            </w:tcBorders>
            <w:shd w:val="clear" w:color="000000" w:fill="FFC000"/>
            <w:noWrap/>
            <w:hideMark/>
          </w:tcPr>
          <w:p w14:paraId="3952D7BE" w14:textId="77777777" w:rsidR="00AE1E00" w:rsidRPr="00AE1E00" w:rsidRDefault="00AE1E00" w:rsidP="00AE1E00">
            <w:pPr>
              <w:overflowPunct/>
              <w:autoSpaceDE/>
              <w:autoSpaceDN/>
              <w:adjustRightInd/>
              <w:spacing w:after="0"/>
              <w:jc w:val="right"/>
              <w:textAlignment w:val="auto"/>
              <w:rPr>
                <w:rFonts w:ascii="Calibri" w:hAnsi="Calibri"/>
                <w:color w:val="000000"/>
                <w:sz w:val="18"/>
                <w:szCs w:val="18"/>
              </w:rPr>
            </w:pPr>
            <w:r w:rsidRPr="00AE1E00">
              <w:rPr>
                <w:rFonts w:ascii="Calibri" w:hAnsi="Calibri"/>
                <w:color w:val="000000"/>
                <w:sz w:val="18"/>
                <w:szCs w:val="18"/>
              </w:rPr>
              <w:t>4.12</w:t>
            </w:r>
          </w:p>
        </w:tc>
      </w:tr>
    </w:tbl>
    <w:p w14:paraId="2C7C35DE" w14:textId="77777777" w:rsidR="00AE1E00" w:rsidRDefault="00AE1E00" w:rsidP="00A90B61">
      <w:pPr>
        <w:spacing w:after="0"/>
        <w:rPr>
          <w:b/>
          <w:color w:val="000000"/>
          <w:shd w:val="clear" w:color="auto" w:fill="FFFFFF"/>
        </w:rPr>
      </w:pPr>
    </w:p>
    <w:p w14:paraId="73202997" w14:textId="73C9CB4D" w:rsidR="00152FF8" w:rsidRDefault="00A90B61" w:rsidP="00A90B61">
      <w:pPr>
        <w:spacing w:after="0"/>
        <w:rPr>
          <w:b/>
          <w:color w:val="000000"/>
          <w:shd w:val="clear" w:color="auto" w:fill="FFFFFF"/>
        </w:rPr>
      </w:pPr>
      <w:r w:rsidRPr="00A90B61">
        <w:rPr>
          <w:b/>
          <w:color w:val="000000"/>
          <w:shd w:val="clear" w:color="auto" w:fill="FFFFFF"/>
        </w:rPr>
        <w:t>Observation 6</w:t>
      </w:r>
      <w:r w:rsidR="00977B6F">
        <w:rPr>
          <w:b/>
          <w:color w:val="000000"/>
          <w:shd w:val="clear" w:color="auto" w:fill="FFFFFF"/>
        </w:rPr>
        <w:t xml:space="preserve"> on TB 1UL+ULCA cross-band MSD</w:t>
      </w:r>
      <w:r w:rsidRPr="00A90B61">
        <w:rPr>
          <w:b/>
          <w:color w:val="000000"/>
          <w:shd w:val="clear" w:color="auto" w:fill="FFFFFF"/>
        </w:rPr>
        <w:t>:</w:t>
      </w:r>
    </w:p>
    <w:p w14:paraId="6413EFD6" w14:textId="68DB7261" w:rsidR="00B6029B" w:rsidRDefault="00B6029B" w:rsidP="000948E6">
      <w:pPr>
        <w:pStyle w:val="ListParagraph"/>
        <w:numPr>
          <w:ilvl w:val="0"/>
          <w:numId w:val="29"/>
        </w:numPr>
        <w:spacing w:after="0"/>
        <w:rPr>
          <w:b/>
          <w:color w:val="000000"/>
          <w:shd w:val="clear" w:color="auto" w:fill="FFFFFF"/>
        </w:rPr>
      </w:pPr>
      <w:r>
        <w:rPr>
          <w:b/>
          <w:color w:val="000000"/>
          <w:shd w:val="clear" w:color="auto" w:fill="FFFFFF"/>
        </w:rPr>
        <w:t xml:space="preserve">DC_1A_n7B is a high order triple beat </w:t>
      </w:r>
      <w:r w:rsidR="00BC121F">
        <w:rPr>
          <w:b/>
          <w:color w:val="000000"/>
          <w:shd w:val="clear" w:color="auto" w:fill="FFFFFF"/>
        </w:rPr>
        <w:t xml:space="preserve">case </w:t>
      </w:r>
      <w:r>
        <w:rPr>
          <w:b/>
          <w:color w:val="000000"/>
          <w:shd w:val="clear" w:color="auto" w:fill="FFFFFF"/>
        </w:rPr>
        <w:t>and should not be an issue</w:t>
      </w:r>
    </w:p>
    <w:p w14:paraId="78CE7249" w14:textId="4DE1AFF1" w:rsidR="00AE1E00" w:rsidRPr="00AE1E00" w:rsidRDefault="00AE1E00" w:rsidP="000948E6">
      <w:pPr>
        <w:pStyle w:val="ListParagraph"/>
        <w:numPr>
          <w:ilvl w:val="0"/>
          <w:numId w:val="29"/>
        </w:numPr>
        <w:spacing w:after="0"/>
        <w:rPr>
          <w:b/>
          <w:color w:val="000000"/>
          <w:shd w:val="clear" w:color="auto" w:fill="FFFFFF"/>
        </w:rPr>
      </w:pPr>
      <w:r w:rsidRPr="00AE1E00">
        <w:rPr>
          <w:b/>
          <w:color w:val="000000"/>
          <w:shd w:val="clear" w:color="auto" w:fill="FFFFFF"/>
        </w:rPr>
        <w:t>With large separation between LB and band n7 or n79, DC_8A_n79C and DC_28A_n7B</w:t>
      </w:r>
      <w:r>
        <w:rPr>
          <w:b/>
          <w:color w:val="000000"/>
          <w:shd w:val="clear" w:color="auto" w:fill="FFFFFF"/>
        </w:rPr>
        <w:t xml:space="preserve"> may be less of an issue</w:t>
      </w:r>
    </w:p>
    <w:p w14:paraId="7CBFF0B5" w14:textId="738BFB62" w:rsidR="00A90B61" w:rsidRDefault="00A90B61" w:rsidP="000948E6">
      <w:pPr>
        <w:pStyle w:val="ListParagraph"/>
        <w:numPr>
          <w:ilvl w:val="0"/>
          <w:numId w:val="27"/>
        </w:numPr>
        <w:spacing w:after="0"/>
        <w:rPr>
          <w:b/>
          <w:color w:val="000000"/>
          <w:shd w:val="clear" w:color="auto" w:fill="FFFFFF"/>
        </w:rPr>
      </w:pPr>
      <w:r>
        <w:rPr>
          <w:b/>
          <w:color w:val="000000"/>
          <w:shd w:val="clear" w:color="auto" w:fill="FFFFFF"/>
        </w:rPr>
        <w:t>Even if the actual MSD level will require further study, there are cases with 3</w:t>
      </w:r>
      <w:r w:rsidRPr="00A90B61">
        <w:rPr>
          <w:b/>
          <w:color w:val="000000"/>
          <w:shd w:val="clear" w:color="auto" w:fill="FFFFFF"/>
          <w:vertAlign w:val="superscript"/>
        </w:rPr>
        <w:t>rd</w:t>
      </w:r>
      <w:r>
        <w:rPr>
          <w:b/>
          <w:color w:val="000000"/>
          <w:shd w:val="clear" w:color="auto" w:fill="FFFFFF"/>
        </w:rPr>
        <w:t xml:space="preserve"> and 5</w:t>
      </w:r>
      <w:r w:rsidRPr="00A90B61">
        <w:rPr>
          <w:b/>
          <w:color w:val="000000"/>
          <w:shd w:val="clear" w:color="auto" w:fill="FFFFFF"/>
          <w:vertAlign w:val="superscript"/>
        </w:rPr>
        <w:t>th</w:t>
      </w:r>
      <w:r>
        <w:rPr>
          <w:b/>
          <w:color w:val="000000"/>
          <w:shd w:val="clear" w:color="auto" w:fill="FFFFFF"/>
        </w:rPr>
        <w:t xml:space="preserve"> order triple beat issues</w:t>
      </w:r>
    </w:p>
    <w:p w14:paraId="77EA5356" w14:textId="6D29A7AB" w:rsidR="00A90B61" w:rsidRDefault="00A90B61" w:rsidP="000948E6">
      <w:pPr>
        <w:pStyle w:val="ListParagraph"/>
        <w:numPr>
          <w:ilvl w:val="0"/>
          <w:numId w:val="27"/>
        </w:numPr>
        <w:spacing w:after="0"/>
        <w:rPr>
          <w:b/>
          <w:color w:val="000000"/>
          <w:shd w:val="clear" w:color="auto" w:fill="FFFFFF"/>
        </w:rPr>
      </w:pPr>
      <w:r>
        <w:rPr>
          <w:b/>
          <w:color w:val="000000"/>
          <w:shd w:val="clear" w:color="auto" w:fill="FFFFFF"/>
        </w:rPr>
        <w:t xml:space="preserve">The levels have been chosen to show </w:t>
      </w:r>
      <w:r w:rsidR="00977B6F">
        <w:rPr>
          <w:b/>
          <w:color w:val="000000"/>
          <w:shd w:val="clear" w:color="auto" w:fill="FFFFFF"/>
        </w:rPr>
        <w:t xml:space="preserve">the case where the TB product is generated at the FDD band UL via reverse IMD and then benefits from the 50dB </w:t>
      </w:r>
      <w:proofErr w:type="spellStart"/>
      <w:r w:rsidR="00977B6F">
        <w:rPr>
          <w:b/>
          <w:color w:val="000000"/>
          <w:shd w:val="clear" w:color="auto" w:fill="FFFFFF"/>
        </w:rPr>
        <w:t>Tx</w:t>
      </w:r>
      <w:proofErr w:type="spellEnd"/>
      <w:r w:rsidR="00977B6F">
        <w:rPr>
          <w:b/>
          <w:color w:val="000000"/>
          <w:shd w:val="clear" w:color="auto" w:fill="FFFFFF"/>
        </w:rPr>
        <w:t>/RX duplexer isolation. At this point it is not yet clear that these levels are valid or that this mechanism is dominating.</w:t>
      </w:r>
    </w:p>
    <w:p w14:paraId="72123C09" w14:textId="77777777" w:rsidR="00977B6F" w:rsidRDefault="00977B6F" w:rsidP="00977B6F">
      <w:pPr>
        <w:spacing w:after="0"/>
        <w:rPr>
          <w:b/>
          <w:color w:val="000000"/>
          <w:shd w:val="clear" w:color="auto" w:fill="FFFFFF"/>
        </w:rPr>
      </w:pPr>
    </w:p>
    <w:p w14:paraId="59A77C5C" w14:textId="460664E7" w:rsidR="00B320BE" w:rsidRPr="00166AA7" w:rsidRDefault="00977B6F" w:rsidP="00166AA7">
      <w:pPr>
        <w:spacing w:after="0"/>
        <w:rPr>
          <w:b/>
          <w:color w:val="000000"/>
          <w:shd w:val="clear" w:color="auto" w:fill="FFFFFF"/>
        </w:rPr>
      </w:pPr>
      <w:r>
        <w:rPr>
          <w:b/>
          <w:color w:val="000000"/>
          <w:shd w:val="clear" w:color="auto" w:fill="FFFFFF"/>
        </w:rPr>
        <w:t>Proposal 5 on 1U</w:t>
      </w:r>
      <w:r w:rsidR="00B6029B">
        <w:rPr>
          <w:b/>
          <w:color w:val="000000"/>
          <w:shd w:val="clear" w:color="auto" w:fill="FFFFFF"/>
        </w:rPr>
        <w:t>L</w:t>
      </w:r>
      <w:r w:rsidR="00166AA7">
        <w:rPr>
          <w:b/>
          <w:color w:val="000000"/>
          <w:shd w:val="clear" w:color="auto" w:fill="FFFFFF"/>
        </w:rPr>
        <w:t xml:space="preserve"> + UL CA triple beat issue:</w:t>
      </w:r>
    </w:p>
    <w:p w14:paraId="422C2EF6" w14:textId="029330E7" w:rsidR="00977B6F" w:rsidRDefault="00977B6F" w:rsidP="000948E6">
      <w:pPr>
        <w:pStyle w:val="ListParagraph"/>
        <w:numPr>
          <w:ilvl w:val="0"/>
          <w:numId w:val="28"/>
        </w:numPr>
        <w:spacing w:after="0"/>
        <w:rPr>
          <w:b/>
          <w:color w:val="000000"/>
          <w:shd w:val="clear" w:color="auto" w:fill="FFFFFF"/>
        </w:rPr>
      </w:pPr>
      <w:r>
        <w:rPr>
          <w:b/>
          <w:color w:val="000000"/>
          <w:shd w:val="clear" w:color="auto" w:fill="FFFFFF"/>
        </w:rPr>
        <w:t xml:space="preserve">An example band combination with </w:t>
      </w:r>
      <w:r w:rsidR="00AE1E00">
        <w:rPr>
          <w:b/>
          <w:color w:val="000000"/>
          <w:shd w:val="clear" w:color="auto" w:fill="FFFFFF"/>
        </w:rPr>
        <w:t xml:space="preserve">a potential </w:t>
      </w:r>
      <w:r>
        <w:rPr>
          <w:b/>
          <w:color w:val="000000"/>
          <w:shd w:val="clear" w:color="auto" w:fill="FFFFFF"/>
        </w:rPr>
        <w:t>3</w:t>
      </w:r>
      <w:r w:rsidRPr="00977B6F">
        <w:rPr>
          <w:b/>
          <w:color w:val="000000"/>
          <w:shd w:val="clear" w:color="auto" w:fill="FFFFFF"/>
          <w:vertAlign w:val="superscript"/>
        </w:rPr>
        <w:t>rd</w:t>
      </w:r>
      <w:r>
        <w:rPr>
          <w:b/>
          <w:color w:val="000000"/>
          <w:shd w:val="clear" w:color="auto" w:fill="FFFFFF"/>
        </w:rPr>
        <w:t xml:space="preserve"> order triple beat</w:t>
      </w:r>
      <w:r w:rsidR="00AE1E00">
        <w:rPr>
          <w:b/>
          <w:color w:val="000000"/>
          <w:shd w:val="clear" w:color="auto" w:fill="FFFFFF"/>
        </w:rPr>
        <w:t xml:space="preserve"> MSD issue</w:t>
      </w:r>
      <w:r>
        <w:rPr>
          <w:b/>
          <w:color w:val="000000"/>
          <w:shd w:val="clear" w:color="auto" w:fill="FFFFFF"/>
        </w:rPr>
        <w:t xml:space="preserve"> </w:t>
      </w:r>
      <w:r w:rsidR="00AE1E00">
        <w:rPr>
          <w:b/>
          <w:color w:val="000000"/>
          <w:shd w:val="clear" w:color="auto" w:fill="FFFFFF"/>
        </w:rPr>
        <w:t xml:space="preserve">is studied in RAN4 to derive appropriate guidelines for introduction of inter-band 2 </w:t>
      </w:r>
      <w:proofErr w:type="gramStart"/>
      <w:r w:rsidR="00AE1E00">
        <w:rPr>
          <w:b/>
          <w:color w:val="000000"/>
          <w:shd w:val="clear" w:color="auto" w:fill="FFFFFF"/>
        </w:rPr>
        <w:t>band</w:t>
      </w:r>
      <w:proofErr w:type="gramEnd"/>
      <w:r w:rsidR="00AE1E00">
        <w:rPr>
          <w:b/>
          <w:color w:val="000000"/>
          <w:shd w:val="clear" w:color="auto" w:fill="FFFFFF"/>
        </w:rPr>
        <w:t xml:space="preserve"> UL configuration with one band including intra-band UL CA.</w:t>
      </w:r>
    </w:p>
    <w:p w14:paraId="63C7B3D4" w14:textId="56D5960A" w:rsidR="00AE1E00" w:rsidRDefault="00AE1E00" w:rsidP="000948E6">
      <w:pPr>
        <w:pStyle w:val="ListParagraph"/>
        <w:numPr>
          <w:ilvl w:val="0"/>
          <w:numId w:val="28"/>
        </w:numPr>
        <w:spacing w:after="0"/>
        <w:rPr>
          <w:b/>
          <w:color w:val="000000"/>
          <w:shd w:val="clear" w:color="auto" w:fill="FFFFFF"/>
        </w:rPr>
      </w:pPr>
      <w:r>
        <w:rPr>
          <w:b/>
          <w:color w:val="000000"/>
          <w:shd w:val="clear" w:color="auto" w:fill="FFFFFF"/>
        </w:rPr>
        <w:t>In the meantime</w:t>
      </w:r>
      <w:r w:rsidR="00BC121F">
        <w:rPr>
          <w:b/>
          <w:color w:val="000000"/>
          <w:shd w:val="clear" w:color="auto" w:fill="FFFFFF"/>
        </w:rPr>
        <w:t>,</w:t>
      </w:r>
      <w:r>
        <w:rPr>
          <w:b/>
          <w:color w:val="000000"/>
          <w:shd w:val="clear" w:color="auto" w:fill="FFFFFF"/>
        </w:rPr>
        <w:t xml:space="preserve"> such combination</w:t>
      </w:r>
      <w:r w:rsidR="00BC121F">
        <w:rPr>
          <w:b/>
          <w:color w:val="000000"/>
          <w:shd w:val="clear" w:color="auto" w:fill="FFFFFF"/>
        </w:rPr>
        <w:t>s</w:t>
      </w:r>
      <w:r>
        <w:rPr>
          <w:b/>
          <w:color w:val="000000"/>
          <w:shd w:val="clear" w:color="auto" w:fill="FFFFFF"/>
        </w:rPr>
        <w:t xml:space="preserve"> are not introduced and existing cases in the specification should </w:t>
      </w:r>
      <w:r w:rsidR="00BC121F">
        <w:rPr>
          <w:b/>
          <w:color w:val="000000"/>
          <w:shd w:val="clear" w:color="auto" w:fill="FFFFFF"/>
        </w:rPr>
        <w:t>b</w:t>
      </w:r>
      <w:r>
        <w:rPr>
          <w:b/>
          <w:color w:val="000000"/>
          <w:shd w:val="clear" w:color="auto" w:fill="FFFFFF"/>
        </w:rPr>
        <w:t>e analy</w:t>
      </w:r>
      <w:r w:rsidR="00BC121F">
        <w:rPr>
          <w:b/>
          <w:color w:val="000000"/>
          <w:shd w:val="clear" w:color="auto" w:fill="FFFFFF"/>
        </w:rPr>
        <w:t>z</w:t>
      </w:r>
      <w:r>
        <w:rPr>
          <w:b/>
          <w:color w:val="000000"/>
          <w:shd w:val="clear" w:color="auto" w:fill="FFFFFF"/>
        </w:rPr>
        <w:t>ed in priority</w:t>
      </w:r>
    </w:p>
    <w:p w14:paraId="39765574" w14:textId="16953D59" w:rsidR="00AE1E00" w:rsidRDefault="00B6029B" w:rsidP="000948E6">
      <w:pPr>
        <w:pStyle w:val="ListParagraph"/>
        <w:numPr>
          <w:ilvl w:val="0"/>
          <w:numId w:val="28"/>
        </w:numPr>
        <w:spacing w:after="0"/>
        <w:rPr>
          <w:b/>
          <w:color w:val="000000"/>
          <w:shd w:val="clear" w:color="auto" w:fill="FFFFFF"/>
        </w:rPr>
      </w:pPr>
      <w:r>
        <w:rPr>
          <w:b/>
          <w:color w:val="000000"/>
          <w:shd w:val="clear" w:color="auto" w:fill="FFFFFF"/>
        </w:rPr>
        <w:t>Example band combination for the study is DC_3A_n41C</w:t>
      </w:r>
    </w:p>
    <w:p w14:paraId="0F137437" w14:textId="13423717" w:rsidR="00A90B61" w:rsidRPr="00B6029B" w:rsidRDefault="00B6029B" w:rsidP="000948E6">
      <w:pPr>
        <w:pStyle w:val="ListParagraph"/>
        <w:numPr>
          <w:ilvl w:val="0"/>
          <w:numId w:val="28"/>
        </w:numPr>
        <w:spacing w:after="0"/>
        <w:rPr>
          <w:b/>
          <w:color w:val="000000"/>
          <w:shd w:val="clear" w:color="auto" w:fill="FFFFFF"/>
        </w:rPr>
      </w:pPr>
      <w:r>
        <w:rPr>
          <w:b/>
          <w:color w:val="000000"/>
          <w:shd w:val="clear" w:color="auto" w:fill="FFFFFF"/>
        </w:rPr>
        <w:t>Both PC3 and PC2 cases should be assessed</w:t>
      </w:r>
    </w:p>
    <w:p w14:paraId="7BE54F94" w14:textId="77777777" w:rsidR="00305289" w:rsidRDefault="00305289" w:rsidP="00305289">
      <w:pPr>
        <w:pStyle w:val="Heading1"/>
      </w:pPr>
      <w:r>
        <w:t>Conclusions</w:t>
      </w:r>
    </w:p>
    <w:p w14:paraId="36D71B29" w14:textId="5C37BDDF" w:rsidR="00B6029B" w:rsidRDefault="00305289" w:rsidP="00D427A7">
      <w:pPr>
        <w:spacing w:after="0"/>
        <w:jc w:val="both"/>
      </w:pPr>
      <w:r>
        <w:t xml:space="preserve">In this contribution, </w:t>
      </w:r>
      <w:r w:rsidR="00584EC2">
        <w:t xml:space="preserve">we </w:t>
      </w:r>
      <w:r w:rsidR="00BC121F">
        <w:t>discuss in detail</w:t>
      </w:r>
      <w:r w:rsidR="00B6029B">
        <w:t xml:space="preserve"> the new MSD issues arising from the introduction of NR intra-band UL CA as part of a single band or two bands UL configuration of a 2 band or 3 band inter-band </w:t>
      </w:r>
      <w:proofErr w:type="gramStart"/>
      <w:r w:rsidR="00B6029B">
        <w:t>combination</w:t>
      </w:r>
      <w:proofErr w:type="gramEnd"/>
      <w:r w:rsidR="00584EC2">
        <w:t>.</w:t>
      </w:r>
      <w:r w:rsidR="00B6029B">
        <w:t xml:space="preserve"> The resulting IMD and triple beat issues are described and evaluated. </w:t>
      </w:r>
    </w:p>
    <w:p w14:paraId="452C1BC1" w14:textId="77777777" w:rsidR="00B6029B" w:rsidRDefault="00B6029B" w:rsidP="00D427A7">
      <w:pPr>
        <w:spacing w:after="0"/>
        <w:jc w:val="both"/>
      </w:pPr>
    </w:p>
    <w:p w14:paraId="60A99864" w14:textId="7539CAF5" w:rsidR="00491162" w:rsidRDefault="00B6029B" w:rsidP="00D427A7">
      <w:pPr>
        <w:spacing w:after="0"/>
        <w:jc w:val="both"/>
      </w:pPr>
      <w:r>
        <w:t xml:space="preserve">Two proposals are made in terms of handling in baskets and types that are eligible in release 17. </w:t>
      </w:r>
    </w:p>
    <w:p w14:paraId="2B3A6373" w14:textId="77777777" w:rsidR="00BC121F" w:rsidRDefault="00BC121F" w:rsidP="00BC121F">
      <w:pPr>
        <w:spacing w:after="0"/>
        <w:jc w:val="both"/>
        <w:rPr>
          <w:b/>
          <w:lang w:eastAsia="zh-CN"/>
        </w:rPr>
      </w:pPr>
    </w:p>
    <w:p w14:paraId="72F311B5" w14:textId="77777777" w:rsidR="00B320BE" w:rsidRDefault="00B320BE" w:rsidP="00B320BE">
      <w:pPr>
        <w:spacing w:after="0"/>
        <w:jc w:val="both"/>
        <w:rPr>
          <w:b/>
          <w:lang w:eastAsia="zh-CN"/>
        </w:rPr>
      </w:pPr>
      <w:r w:rsidRPr="00B4656D">
        <w:rPr>
          <w:b/>
          <w:lang w:eastAsia="zh-CN"/>
        </w:rPr>
        <w:t>Proposal 1:</w:t>
      </w:r>
      <w:r>
        <w:rPr>
          <w:b/>
          <w:lang w:eastAsia="zh-CN"/>
        </w:rPr>
        <w:t xml:space="preserve"> </w:t>
      </w:r>
    </w:p>
    <w:p w14:paraId="71FB41DD" w14:textId="77777777" w:rsidR="00B320BE" w:rsidRDefault="00B320BE" w:rsidP="00B320BE">
      <w:pPr>
        <w:pStyle w:val="ListParagraph"/>
        <w:numPr>
          <w:ilvl w:val="0"/>
          <w:numId w:val="15"/>
        </w:numPr>
        <w:spacing w:after="0"/>
        <w:jc w:val="both"/>
        <w:rPr>
          <w:b/>
          <w:lang w:eastAsia="zh-CN"/>
        </w:rPr>
      </w:pPr>
      <w:r w:rsidRPr="00AF218F">
        <w:rPr>
          <w:b/>
          <w:lang w:eastAsia="zh-CN"/>
        </w:rPr>
        <w:t xml:space="preserve">Unlike the addition of a </w:t>
      </w:r>
      <w:r w:rsidRPr="00AF218F">
        <w:rPr>
          <w:b/>
          <w:highlight w:val="yellow"/>
          <w:lang w:eastAsia="zh-CN"/>
        </w:rPr>
        <w:t>DL intra-band</w:t>
      </w:r>
      <w:r w:rsidRPr="00AF218F">
        <w:rPr>
          <w:b/>
          <w:lang w:eastAsia="zh-CN"/>
        </w:rPr>
        <w:t xml:space="preserve"> part to an existing combination which can be done with a draft CR, the addition of a</w:t>
      </w:r>
      <w:r>
        <w:rPr>
          <w:b/>
          <w:lang w:eastAsia="zh-CN"/>
        </w:rPr>
        <w:t>n</w:t>
      </w:r>
      <w:r w:rsidRPr="00AF218F">
        <w:rPr>
          <w:b/>
          <w:lang w:eastAsia="zh-CN"/>
        </w:rPr>
        <w:t xml:space="preserve"> </w:t>
      </w:r>
      <w:r w:rsidRPr="00AF218F">
        <w:rPr>
          <w:b/>
          <w:highlight w:val="yellow"/>
          <w:lang w:eastAsia="zh-CN"/>
        </w:rPr>
        <w:t>UL intra-band</w:t>
      </w:r>
      <w:r w:rsidRPr="00AF218F">
        <w:rPr>
          <w:b/>
          <w:lang w:eastAsia="zh-CN"/>
        </w:rPr>
        <w:t xml:space="preserve"> part to an existing combination needs a TR that analy</w:t>
      </w:r>
      <w:r>
        <w:rPr>
          <w:b/>
          <w:lang w:eastAsia="zh-CN"/>
        </w:rPr>
        <w:t>z</w:t>
      </w:r>
      <w:r w:rsidRPr="00AF218F">
        <w:rPr>
          <w:b/>
          <w:lang w:eastAsia="zh-CN"/>
        </w:rPr>
        <w:t xml:space="preserve">es potential cross-band MSD issues due to its IMD products or triple beat products with an additional UL band. </w:t>
      </w:r>
    </w:p>
    <w:p w14:paraId="4F1AB7E4" w14:textId="77777777" w:rsidR="00B320BE" w:rsidRDefault="00B320BE" w:rsidP="00B320BE">
      <w:pPr>
        <w:pStyle w:val="ListParagraph"/>
        <w:numPr>
          <w:ilvl w:val="0"/>
          <w:numId w:val="15"/>
        </w:numPr>
        <w:spacing w:after="0"/>
        <w:jc w:val="both"/>
        <w:rPr>
          <w:b/>
          <w:lang w:eastAsia="zh-CN"/>
        </w:rPr>
      </w:pPr>
      <w:r w:rsidRPr="00AF218F">
        <w:rPr>
          <w:b/>
          <w:lang w:eastAsia="zh-CN"/>
        </w:rPr>
        <w:t xml:space="preserve">In some infrequent cases, band protection issues may arise and may require a discussion paper. </w:t>
      </w:r>
    </w:p>
    <w:p w14:paraId="4F0D825D" w14:textId="77777777" w:rsidR="00B320BE" w:rsidRPr="00AF218F" w:rsidRDefault="00B320BE" w:rsidP="00B320BE">
      <w:pPr>
        <w:pStyle w:val="ListParagraph"/>
        <w:numPr>
          <w:ilvl w:val="0"/>
          <w:numId w:val="15"/>
        </w:numPr>
        <w:spacing w:after="0"/>
        <w:jc w:val="both"/>
        <w:rPr>
          <w:b/>
          <w:lang w:eastAsia="zh-CN"/>
        </w:rPr>
      </w:pPr>
      <w:r w:rsidRPr="00AF218F">
        <w:rPr>
          <w:b/>
          <w:lang w:eastAsia="zh-CN"/>
        </w:rPr>
        <w:t>For existing cases already in the specification CRs, if required can be derived from the analysis in this paper.</w:t>
      </w:r>
    </w:p>
    <w:p w14:paraId="7068F815" w14:textId="77777777" w:rsidR="00584EC2" w:rsidRDefault="00584EC2" w:rsidP="00D427A7">
      <w:pPr>
        <w:spacing w:after="0"/>
        <w:jc w:val="both"/>
      </w:pPr>
    </w:p>
    <w:p w14:paraId="25B90F59" w14:textId="77777777" w:rsidR="00166AA7" w:rsidRDefault="00166AA7" w:rsidP="00166AA7">
      <w:pPr>
        <w:spacing w:after="0"/>
        <w:rPr>
          <w:b/>
          <w:lang w:eastAsia="zh-CN"/>
        </w:rPr>
      </w:pPr>
      <w:r w:rsidRPr="003E1D2B">
        <w:rPr>
          <w:b/>
          <w:lang w:eastAsia="zh-CN"/>
        </w:rPr>
        <w:t>Proposal 2:</w:t>
      </w:r>
      <w:r>
        <w:rPr>
          <w:b/>
          <w:lang w:eastAsia="zh-CN"/>
        </w:rPr>
        <w:t xml:space="preserve"> </w:t>
      </w:r>
    </w:p>
    <w:p w14:paraId="478E8B92" w14:textId="77777777" w:rsidR="00166AA7" w:rsidRDefault="00166AA7" w:rsidP="00166AA7">
      <w:pPr>
        <w:pStyle w:val="ListParagraph"/>
        <w:numPr>
          <w:ilvl w:val="0"/>
          <w:numId w:val="18"/>
        </w:numPr>
        <w:spacing w:after="0"/>
        <w:rPr>
          <w:b/>
          <w:lang w:eastAsia="zh-CN"/>
        </w:rPr>
      </w:pPr>
      <w:r w:rsidRPr="003E1D2B">
        <w:rPr>
          <w:b/>
          <w:lang w:eastAsia="zh-CN"/>
        </w:rPr>
        <w:t>UL configuration for Release 17 DC and CA combination is limited to 3CC maximum with 2CCs being contiguous intra-band UL CA</w:t>
      </w:r>
    </w:p>
    <w:p w14:paraId="428D2965" w14:textId="77777777" w:rsidR="00166AA7" w:rsidRDefault="00166AA7" w:rsidP="00166AA7">
      <w:pPr>
        <w:pStyle w:val="ListParagraph"/>
        <w:numPr>
          <w:ilvl w:val="0"/>
          <w:numId w:val="18"/>
        </w:numPr>
        <w:spacing w:after="0"/>
        <w:rPr>
          <w:b/>
          <w:lang w:eastAsia="zh-CN"/>
        </w:rPr>
      </w:pPr>
      <w:r>
        <w:rPr>
          <w:b/>
          <w:lang w:eastAsia="zh-CN"/>
        </w:rPr>
        <w:t>DC_3C_n7B UL configuration should be removed from 38.101-3</w:t>
      </w:r>
    </w:p>
    <w:p w14:paraId="3C79DADD" w14:textId="77777777" w:rsidR="00166AA7" w:rsidRPr="00166AA7" w:rsidRDefault="00166AA7" w:rsidP="00166AA7">
      <w:pPr>
        <w:pStyle w:val="ListParagraph"/>
        <w:numPr>
          <w:ilvl w:val="0"/>
          <w:numId w:val="18"/>
        </w:numPr>
        <w:spacing w:after="0"/>
        <w:rPr>
          <w:b/>
          <w:lang w:val="en-GB" w:eastAsia="zh-CN"/>
        </w:rPr>
      </w:pPr>
      <w:r>
        <w:rPr>
          <w:b/>
          <w:lang w:val="en-GB" w:eastAsia="zh-CN"/>
        </w:rPr>
        <w:lastRenderedPageBreak/>
        <w:t>Due to smaller IMD bandwidth LTE intra-band contiguous UL CA UL configurations can be added to DC combinations without studying its IMD or triple beat impact, as close band proximity is more exceptional, but must respect the maximum of 3 UL CCs</w:t>
      </w:r>
    </w:p>
    <w:p w14:paraId="5E851B82" w14:textId="77777777" w:rsidR="00BC121F" w:rsidRDefault="00BC121F" w:rsidP="00D427A7">
      <w:pPr>
        <w:spacing w:after="0"/>
        <w:jc w:val="both"/>
      </w:pPr>
    </w:p>
    <w:p w14:paraId="4831939A" w14:textId="2D02312A" w:rsidR="00B6029B" w:rsidRDefault="00B6029B" w:rsidP="00D427A7">
      <w:pPr>
        <w:spacing w:after="0"/>
        <w:jc w:val="both"/>
      </w:pPr>
      <w:r>
        <w:t>In order to assess potential band protection issues, the following proposal is made:</w:t>
      </w:r>
    </w:p>
    <w:p w14:paraId="7A0B8E8E" w14:textId="77777777" w:rsidR="00B6029B" w:rsidRDefault="00B6029B" w:rsidP="00B6029B">
      <w:pPr>
        <w:spacing w:after="0"/>
        <w:rPr>
          <w:b/>
          <w:lang w:val="en-GB" w:eastAsia="zh-CN"/>
        </w:rPr>
      </w:pPr>
    </w:p>
    <w:p w14:paraId="540BFE22" w14:textId="77777777" w:rsidR="00B320BE" w:rsidRDefault="00B320BE" w:rsidP="00B320BE">
      <w:pPr>
        <w:spacing w:after="0"/>
        <w:rPr>
          <w:b/>
          <w:lang w:val="en-GB" w:eastAsia="zh-CN"/>
        </w:rPr>
      </w:pPr>
      <w:r>
        <w:rPr>
          <w:b/>
          <w:lang w:val="en-GB" w:eastAsia="zh-CN"/>
        </w:rPr>
        <w:t>Proposal 3:</w:t>
      </w:r>
    </w:p>
    <w:p w14:paraId="6B2136FD" w14:textId="77777777" w:rsidR="00B320BE" w:rsidRDefault="00B320BE" w:rsidP="00B320BE">
      <w:pPr>
        <w:pStyle w:val="ListParagraph"/>
        <w:numPr>
          <w:ilvl w:val="0"/>
          <w:numId w:val="21"/>
        </w:numPr>
        <w:spacing w:after="0"/>
        <w:rPr>
          <w:b/>
          <w:lang w:val="en-GB" w:eastAsia="zh-CN"/>
        </w:rPr>
      </w:pPr>
      <w:r>
        <w:rPr>
          <w:b/>
          <w:lang w:val="en-GB" w:eastAsia="zh-CN"/>
        </w:rPr>
        <w:t>B</w:t>
      </w:r>
      <w:r w:rsidRPr="00C21D67">
        <w:rPr>
          <w:b/>
          <w:lang w:val="en-GB" w:eastAsia="zh-CN"/>
        </w:rPr>
        <w:t>and 40 protection should be studied for IMD3 issue for combinations DC_40A_n41C and CA_n40A-n41C</w:t>
      </w:r>
    </w:p>
    <w:p w14:paraId="7447838A" w14:textId="77777777" w:rsidR="00B320BE" w:rsidRDefault="00B320BE" w:rsidP="00B320BE">
      <w:pPr>
        <w:pStyle w:val="ListParagraph"/>
        <w:numPr>
          <w:ilvl w:val="0"/>
          <w:numId w:val="21"/>
        </w:numPr>
        <w:spacing w:after="0"/>
        <w:rPr>
          <w:b/>
          <w:lang w:val="en-GB" w:eastAsia="zh-CN"/>
        </w:rPr>
      </w:pPr>
      <w:r>
        <w:rPr>
          <w:b/>
          <w:lang w:val="en-GB" w:eastAsia="zh-CN"/>
        </w:rPr>
        <w:t>When introducing an intra-band non-contiguous UL CA combinations unless a minimum of 20dB (25dB for n41(2A)) rejection is granted in other bands that are up to 2xinstantaneous UL CA BW away, coexistence study should check potential band protection issues related to UL CA IMD3/5</w:t>
      </w:r>
    </w:p>
    <w:p w14:paraId="768E3A3E" w14:textId="77777777" w:rsidR="00B320BE" w:rsidRDefault="00B320BE" w:rsidP="00B320BE">
      <w:pPr>
        <w:pStyle w:val="ListParagraph"/>
        <w:numPr>
          <w:ilvl w:val="0"/>
          <w:numId w:val="21"/>
        </w:numPr>
        <w:spacing w:after="0"/>
        <w:rPr>
          <w:b/>
          <w:lang w:val="en-GB" w:eastAsia="zh-CN"/>
        </w:rPr>
      </w:pPr>
      <w:r>
        <w:rPr>
          <w:b/>
          <w:lang w:val="en-GB" w:eastAsia="zh-CN"/>
        </w:rPr>
        <w:t>When introducing an intra-band contiguous UL CA combination unless:</w:t>
      </w:r>
    </w:p>
    <w:p w14:paraId="495D5921" w14:textId="77777777" w:rsidR="00B320BE" w:rsidRPr="00862A6E" w:rsidRDefault="00B320BE" w:rsidP="00B320BE">
      <w:pPr>
        <w:pStyle w:val="ListParagraph"/>
        <w:numPr>
          <w:ilvl w:val="1"/>
          <w:numId w:val="21"/>
        </w:numPr>
        <w:spacing w:after="0"/>
        <w:rPr>
          <w:b/>
          <w:lang w:val="en-GB" w:eastAsia="zh-CN"/>
        </w:rPr>
      </w:pPr>
      <w:r>
        <w:rPr>
          <w:b/>
          <w:lang w:val="en-GB" w:eastAsia="zh-CN"/>
        </w:rPr>
        <w:t>A minimum of 37dB rejection is granted in other bands that are up to 1xaggregated UL CA BW away, coexistence study should check potential band protection issues related to UL CA IMD3</w:t>
      </w:r>
    </w:p>
    <w:p w14:paraId="1D312387" w14:textId="77777777" w:rsidR="00B320BE" w:rsidRDefault="00B320BE" w:rsidP="00B320BE">
      <w:pPr>
        <w:pStyle w:val="ListParagraph"/>
        <w:numPr>
          <w:ilvl w:val="1"/>
          <w:numId w:val="21"/>
        </w:numPr>
        <w:spacing w:after="0"/>
        <w:rPr>
          <w:b/>
          <w:lang w:val="en-GB" w:eastAsia="zh-CN"/>
        </w:rPr>
      </w:pPr>
      <w:r>
        <w:rPr>
          <w:b/>
          <w:lang w:val="en-GB" w:eastAsia="zh-CN"/>
        </w:rPr>
        <w:t>A minimum of 20dB (25dB for n41C) rejection is granted in other bands that are up to 2xaggregated BW away, coexistence study should check potential band protection issues related to UL CA IMD5</w:t>
      </w:r>
    </w:p>
    <w:p w14:paraId="012CB209" w14:textId="77777777" w:rsidR="00B320BE" w:rsidRDefault="00B320BE" w:rsidP="00B320BE">
      <w:pPr>
        <w:pStyle w:val="ListParagraph"/>
        <w:numPr>
          <w:ilvl w:val="0"/>
          <w:numId w:val="21"/>
        </w:numPr>
        <w:spacing w:after="0"/>
        <w:rPr>
          <w:b/>
          <w:lang w:val="en-GB" w:eastAsia="zh-CN"/>
        </w:rPr>
      </w:pPr>
      <w:r>
        <w:rPr>
          <w:b/>
          <w:lang w:val="en-GB" w:eastAsia="zh-CN"/>
        </w:rPr>
        <w:t>Ideally this should be checked when the UL intra-band combination is introduced to avoid finding issues in higher order cases</w:t>
      </w:r>
    </w:p>
    <w:p w14:paraId="4BAA0198" w14:textId="77777777" w:rsidR="00B320BE" w:rsidRDefault="00B320BE" w:rsidP="00B6029B">
      <w:pPr>
        <w:spacing w:after="0"/>
        <w:rPr>
          <w:b/>
          <w:lang w:val="en-GB" w:eastAsia="zh-CN"/>
        </w:rPr>
      </w:pPr>
    </w:p>
    <w:p w14:paraId="3D062C7F" w14:textId="77777777" w:rsidR="00B320BE" w:rsidRDefault="00B320BE" w:rsidP="00B320BE">
      <w:pPr>
        <w:spacing w:after="0"/>
        <w:jc w:val="both"/>
      </w:pPr>
      <w:r>
        <w:t>For UL CA IMD related cross-band issue a detailed analysis is provided with the following proposal.</w:t>
      </w:r>
    </w:p>
    <w:p w14:paraId="4DD088F1" w14:textId="77777777" w:rsidR="00B320BE" w:rsidRDefault="00B320BE" w:rsidP="00B6029B">
      <w:pPr>
        <w:spacing w:after="0"/>
        <w:rPr>
          <w:b/>
          <w:lang w:val="en-GB" w:eastAsia="zh-CN"/>
        </w:rPr>
      </w:pPr>
    </w:p>
    <w:p w14:paraId="5C69C0DB" w14:textId="77777777" w:rsidR="00166AA7" w:rsidRDefault="00166AA7" w:rsidP="00166AA7">
      <w:pPr>
        <w:spacing w:after="0"/>
        <w:rPr>
          <w:b/>
          <w:lang w:val="en-GB" w:eastAsia="zh-CN"/>
        </w:rPr>
      </w:pPr>
      <w:r>
        <w:rPr>
          <w:b/>
          <w:lang w:val="en-GB" w:eastAsia="zh-CN"/>
        </w:rPr>
        <w:t>Proposal 4:</w:t>
      </w:r>
    </w:p>
    <w:p w14:paraId="60186747" w14:textId="77777777" w:rsidR="00166AA7" w:rsidRDefault="00166AA7" w:rsidP="00166AA7">
      <w:pPr>
        <w:pStyle w:val="ListParagraph"/>
        <w:numPr>
          <w:ilvl w:val="0"/>
          <w:numId w:val="21"/>
        </w:numPr>
        <w:spacing w:after="0"/>
        <w:rPr>
          <w:b/>
          <w:lang w:val="en-GB" w:eastAsia="zh-CN"/>
        </w:rPr>
      </w:pPr>
      <w:r>
        <w:rPr>
          <w:b/>
          <w:lang w:val="en-GB" w:eastAsia="zh-CN"/>
        </w:rPr>
        <w:t>When introducing an intra-band non-contiguous UL CA configuration in a 2band or 3 band inter-band combination, cross-band MSD study should be performed for bands that are less than 3xinstantaneous UL CA BW away (IMD7) for NS01 (4x for NS04 – IMD9)</w:t>
      </w:r>
    </w:p>
    <w:p w14:paraId="233EF7D8" w14:textId="77777777" w:rsidR="00166AA7" w:rsidRDefault="00166AA7" w:rsidP="00166AA7">
      <w:pPr>
        <w:pStyle w:val="ListParagraph"/>
        <w:numPr>
          <w:ilvl w:val="0"/>
          <w:numId w:val="21"/>
        </w:numPr>
        <w:spacing w:after="0"/>
        <w:rPr>
          <w:b/>
          <w:lang w:val="en-GB" w:eastAsia="zh-CN"/>
        </w:rPr>
      </w:pPr>
      <w:r>
        <w:rPr>
          <w:b/>
          <w:lang w:val="en-GB" w:eastAsia="zh-CN"/>
        </w:rPr>
        <w:t>When introducing an intra-band contiguous UL CA configuration in a 2band or 3 band inter-band combination, cross-band MSD study should be performed for bands that are less than 4xinstantaneous UL CA BW away (IMD9) for NS01 (5x for NS04-IMD11)</w:t>
      </w:r>
    </w:p>
    <w:p w14:paraId="41B6E645" w14:textId="77777777" w:rsidR="00166AA7" w:rsidRDefault="00166AA7" w:rsidP="00166AA7">
      <w:pPr>
        <w:pStyle w:val="ListParagraph"/>
        <w:numPr>
          <w:ilvl w:val="0"/>
          <w:numId w:val="21"/>
        </w:numPr>
        <w:spacing w:after="0"/>
        <w:rPr>
          <w:b/>
          <w:lang w:val="en-GB" w:eastAsia="zh-CN"/>
        </w:rPr>
      </w:pPr>
      <w:r>
        <w:rPr>
          <w:b/>
          <w:lang w:val="en-GB" w:eastAsia="zh-CN"/>
        </w:rPr>
        <w:t>This is assuming that at least 50dB rejection is available from filters from the UL CA band to the victim band, any victim band with lower attenuation may require to investigate higher order IMDs</w:t>
      </w:r>
    </w:p>
    <w:p w14:paraId="20ACC5E0" w14:textId="77777777" w:rsidR="00166AA7" w:rsidRPr="00A46FE2" w:rsidRDefault="00166AA7" w:rsidP="00166AA7">
      <w:pPr>
        <w:pStyle w:val="ListParagraph"/>
        <w:numPr>
          <w:ilvl w:val="0"/>
          <w:numId w:val="21"/>
        </w:numPr>
        <w:spacing w:after="0"/>
        <w:rPr>
          <w:b/>
          <w:lang w:val="en-GB" w:eastAsia="zh-CN"/>
        </w:rPr>
      </w:pPr>
      <w:r>
        <w:rPr>
          <w:b/>
          <w:lang w:val="en-GB" w:eastAsia="zh-CN"/>
        </w:rPr>
        <w:t xml:space="preserve">If victim band smallest channel bandwidth is larger than 5MHz, The filter requirement or interference level of -110dBm/MHz can be relaxed by: </w:t>
      </w:r>
      <w:r w:rsidRPr="005C25F6">
        <w:rPr>
          <w:b/>
          <w:i/>
          <w:lang w:val="en-GB" w:eastAsia="zh-CN"/>
        </w:rPr>
        <w:t>10*log(CHBW[MHz]</w:t>
      </w:r>
      <w:r>
        <w:rPr>
          <w:b/>
          <w:i/>
          <w:lang w:val="en-GB" w:eastAsia="zh-CN"/>
        </w:rPr>
        <w:t>/5)</w:t>
      </w:r>
    </w:p>
    <w:p w14:paraId="325D3776" w14:textId="77777777" w:rsidR="00A0158E" w:rsidRDefault="00A0158E" w:rsidP="00D427A7">
      <w:pPr>
        <w:spacing w:after="0"/>
        <w:jc w:val="both"/>
      </w:pPr>
    </w:p>
    <w:p w14:paraId="0C2FCF59" w14:textId="77777777" w:rsidR="00166AA7" w:rsidRDefault="00166AA7" w:rsidP="00166AA7">
      <w:pPr>
        <w:spacing w:after="0"/>
        <w:rPr>
          <w:b/>
        </w:rPr>
      </w:pPr>
      <w:r>
        <w:rPr>
          <w:b/>
        </w:rPr>
        <w:t>Proposal 5 on UL CA IMD cross-band MSD:</w:t>
      </w:r>
    </w:p>
    <w:p w14:paraId="213247D3" w14:textId="77777777" w:rsidR="00166AA7" w:rsidRPr="002C493E" w:rsidRDefault="00166AA7" w:rsidP="00166AA7">
      <w:pPr>
        <w:pStyle w:val="ListParagraph"/>
        <w:numPr>
          <w:ilvl w:val="0"/>
          <w:numId w:val="24"/>
        </w:numPr>
        <w:spacing w:after="0"/>
        <w:rPr>
          <w:b/>
        </w:rPr>
      </w:pPr>
      <w:r>
        <w:rPr>
          <w:b/>
        </w:rPr>
        <w:t>For other combinations already in specification</w:t>
      </w:r>
      <w:r w:rsidRPr="002C493E">
        <w:rPr>
          <w:b/>
        </w:rPr>
        <w:t xml:space="preserve"> </w:t>
      </w:r>
      <w:r>
        <w:rPr>
          <w:b/>
        </w:rPr>
        <w:t>showing MSD issues in above table a dedicated intra-band CA UL configuration cross-band MSD table is introduced in a draft CR with the above MSDs in bracket. MSD can be revised based on a more detailed analysis at next meeting</w:t>
      </w:r>
    </w:p>
    <w:p w14:paraId="20FA2FDD" w14:textId="77777777" w:rsidR="00166AA7" w:rsidRDefault="00166AA7" w:rsidP="00166AA7">
      <w:pPr>
        <w:pStyle w:val="ListParagraph"/>
        <w:numPr>
          <w:ilvl w:val="0"/>
          <w:numId w:val="24"/>
        </w:numPr>
        <w:spacing w:after="0"/>
        <w:rPr>
          <w:b/>
        </w:rPr>
      </w:pPr>
      <w:r>
        <w:rPr>
          <w:b/>
        </w:rPr>
        <w:t>For new combinations that are requested and show MSD issues &gt;0.5dB in above table:</w:t>
      </w:r>
    </w:p>
    <w:p w14:paraId="390AEC54" w14:textId="77777777" w:rsidR="00166AA7" w:rsidRDefault="00166AA7" w:rsidP="00166AA7">
      <w:pPr>
        <w:pStyle w:val="ListParagraph"/>
        <w:numPr>
          <w:ilvl w:val="1"/>
          <w:numId w:val="24"/>
        </w:numPr>
        <w:spacing w:after="0"/>
        <w:rPr>
          <w:b/>
        </w:rPr>
      </w:pPr>
      <w:r>
        <w:rPr>
          <w:b/>
        </w:rPr>
        <w:t>If TR is provided this meeting it should be revised to include a dedicated intra-band CA UL configuration cross-band MSD table with the above MSDs in bracket</w:t>
      </w:r>
    </w:p>
    <w:p w14:paraId="73193172" w14:textId="77777777" w:rsidR="00166AA7" w:rsidRPr="00F33260" w:rsidRDefault="00166AA7" w:rsidP="00166AA7">
      <w:pPr>
        <w:pStyle w:val="ListParagraph"/>
        <w:numPr>
          <w:ilvl w:val="1"/>
          <w:numId w:val="24"/>
        </w:numPr>
        <w:spacing w:after="0"/>
      </w:pPr>
      <w:r w:rsidRPr="00152FF8">
        <w:rPr>
          <w:b/>
        </w:rPr>
        <w:t>From next meeting TRs introducing intra-band UL CA in an UL configuration should perform an IMD analysis as shown above and when required, include a dedicated intra-band CA UL configuration cross-band MSD table. If appropriate the above MSDs can be used as a starting point</w:t>
      </w:r>
    </w:p>
    <w:p w14:paraId="4623D1AD" w14:textId="77777777" w:rsidR="00BC121F" w:rsidRDefault="00BC121F" w:rsidP="00A0158E">
      <w:pPr>
        <w:spacing w:after="0"/>
        <w:jc w:val="both"/>
      </w:pPr>
    </w:p>
    <w:p w14:paraId="3841FB6A" w14:textId="5C289569" w:rsidR="00A0158E" w:rsidRDefault="00A0158E" w:rsidP="00A0158E">
      <w:pPr>
        <w:spacing w:after="0"/>
        <w:jc w:val="both"/>
      </w:pPr>
      <w:r>
        <w:t>Being more cumbersome to analyze and needing consensus on how to handle, the following proposal is made for triple beat issues.</w:t>
      </w:r>
    </w:p>
    <w:p w14:paraId="05833B4C" w14:textId="77777777" w:rsidR="00A0158E" w:rsidRDefault="00A0158E" w:rsidP="00A0158E">
      <w:pPr>
        <w:spacing w:after="0"/>
        <w:jc w:val="both"/>
      </w:pPr>
    </w:p>
    <w:p w14:paraId="696791DC" w14:textId="77777777" w:rsidR="00166AA7" w:rsidRPr="00166AA7" w:rsidRDefault="00166AA7" w:rsidP="00166AA7">
      <w:pPr>
        <w:spacing w:after="0"/>
        <w:rPr>
          <w:b/>
          <w:color w:val="000000"/>
          <w:shd w:val="clear" w:color="auto" w:fill="FFFFFF"/>
        </w:rPr>
      </w:pPr>
      <w:r>
        <w:rPr>
          <w:b/>
          <w:color w:val="000000"/>
          <w:shd w:val="clear" w:color="auto" w:fill="FFFFFF"/>
        </w:rPr>
        <w:t>Proposal 5 on 1UL + UL CA triple beat issue:</w:t>
      </w:r>
    </w:p>
    <w:p w14:paraId="455382CF" w14:textId="77777777" w:rsidR="00166AA7" w:rsidRDefault="00166AA7" w:rsidP="00166AA7">
      <w:pPr>
        <w:pStyle w:val="ListParagraph"/>
        <w:numPr>
          <w:ilvl w:val="0"/>
          <w:numId w:val="28"/>
        </w:numPr>
        <w:spacing w:after="0"/>
        <w:rPr>
          <w:b/>
          <w:color w:val="000000"/>
          <w:shd w:val="clear" w:color="auto" w:fill="FFFFFF"/>
        </w:rPr>
      </w:pPr>
      <w:r>
        <w:rPr>
          <w:b/>
          <w:color w:val="000000"/>
          <w:shd w:val="clear" w:color="auto" w:fill="FFFFFF"/>
        </w:rPr>
        <w:t>An example band combination with a potential 3</w:t>
      </w:r>
      <w:r w:rsidRPr="00977B6F">
        <w:rPr>
          <w:b/>
          <w:color w:val="000000"/>
          <w:shd w:val="clear" w:color="auto" w:fill="FFFFFF"/>
          <w:vertAlign w:val="superscript"/>
        </w:rPr>
        <w:t>rd</w:t>
      </w:r>
      <w:r>
        <w:rPr>
          <w:b/>
          <w:color w:val="000000"/>
          <w:shd w:val="clear" w:color="auto" w:fill="FFFFFF"/>
        </w:rPr>
        <w:t xml:space="preserve"> order triple beat MSD issue is studied in RAN4 to derive appropriate guidelines for introduction of inter-band 2 </w:t>
      </w:r>
      <w:proofErr w:type="gramStart"/>
      <w:r>
        <w:rPr>
          <w:b/>
          <w:color w:val="000000"/>
          <w:shd w:val="clear" w:color="auto" w:fill="FFFFFF"/>
        </w:rPr>
        <w:t>band</w:t>
      </w:r>
      <w:proofErr w:type="gramEnd"/>
      <w:r>
        <w:rPr>
          <w:b/>
          <w:color w:val="000000"/>
          <w:shd w:val="clear" w:color="auto" w:fill="FFFFFF"/>
        </w:rPr>
        <w:t xml:space="preserve"> UL configuration with one band including intra-band UL CA.</w:t>
      </w:r>
    </w:p>
    <w:p w14:paraId="2FCE0988" w14:textId="77777777" w:rsidR="00166AA7" w:rsidRDefault="00166AA7" w:rsidP="00166AA7">
      <w:pPr>
        <w:pStyle w:val="ListParagraph"/>
        <w:numPr>
          <w:ilvl w:val="0"/>
          <w:numId w:val="28"/>
        </w:numPr>
        <w:spacing w:after="0"/>
        <w:rPr>
          <w:b/>
          <w:color w:val="000000"/>
          <w:shd w:val="clear" w:color="auto" w:fill="FFFFFF"/>
        </w:rPr>
      </w:pPr>
      <w:r>
        <w:rPr>
          <w:b/>
          <w:color w:val="000000"/>
          <w:shd w:val="clear" w:color="auto" w:fill="FFFFFF"/>
        </w:rPr>
        <w:t>In the meantime, such combinations are not introduced and existing cases in the specification should be analyzed in priority</w:t>
      </w:r>
    </w:p>
    <w:p w14:paraId="0E506114" w14:textId="77777777" w:rsidR="00166AA7" w:rsidRDefault="00166AA7" w:rsidP="00166AA7">
      <w:pPr>
        <w:pStyle w:val="ListParagraph"/>
        <w:numPr>
          <w:ilvl w:val="0"/>
          <w:numId w:val="28"/>
        </w:numPr>
        <w:spacing w:after="0"/>
        <w:rPr>
          <w:b/>
          <w:color w:val="000000"/>
          <w:shd w:val="clear" w:color="auto" w:fill="FFFFFF"/>
        </w:rPr>
      </w:pPr>
      <w:r>
        <w:rPr>
          <w:b/>
          <w:color w:val="000000"/>
          <w:shd w:val="clear" w:color="auto" w:fill="FFFFFF"/>
        </w:rPr>
        <w:t>Example band combination for the study is DC_3A_n41C</w:t>
      </w:r>
    </w:p>
    <w:p w14:paraId="3CA8F85C" w14:textId="77777777" w:rsidR="00166AA7" w:rsidRPr="00B6029B" w:rsidRDefault="00166AA7" w:rsidP="00166AA7">
      <w:pPr>
        <w:pStyle w:val="ListParagraph"/>
        <w:numPr>
          <w:ilvl w:val="0"/>
          <w:numId w:val="28"/>
        </w:numPr>
        <w:spacing w:after="0"/>
        <w:rPr>
          <w:b/>
          <w:color w:val="000000"/>
          <w:shd w:val="clear" w:color="auto" w:fill="FFFFFF"/>
        </w:rPr>
      </w:pPr>
      <w:r>
        <w:rPr>
          <w:b/>
          <w:color w:val="000000"/>
          <w:shd w:val="clear" w:color="auto" w:fill="FFFFFF"/>
        </w:rPr>
        <w:t>Both PC3 and PC2 cases should be assessed</w:t>
      </w:r>
    </w:p>
    <w:p w14:paraId="03D6921F" w14:textId="77777777" w:rsidR="00F10F97" w:rsidRDefault="007321E3" w:rsidP="00C8525F">
      <w:pPr>
        <w:pStyle w:val="Heading1"/>
        <w:numPr>
          <w:ilvl w:val="0"/>
          <w:numId w:val="0"/>
        </w:numPr>
        <w:jc w:val="both"/>
      </w:pPr>
      <w:r>
        <w:t>R</w:t>
      </w:r>
      <w:r w:rsidR="00F10F97">
        <w:t>eferences</w:t>
      </w:r>
      <w:bookmarkStart w:id="2" w:name="_GoBack"/>
      <w:bookmarkEnd w:id="2"/>
    </w:p>
    <w:p w14:paraId="3C56241F" w14:textId="31CCEA39" w:rsidR="00A808BC" w:rsidRDefault="00674679">
      <w:r>
        <w:t>[1</w:t>
      </w:r>
      <w:r w:rsidRPr="00DD0023">
        <w:t>]</w:t>
      </w:r>
      <w:r>
        <w:t xml:space="preserve"> </w:t>
      </w:r>
      <w:r w:rsidR="00513950" w:rsidRPr="00513950">
        <w:t>R4-2103097 Way forward on introduction of NR intra-band UL CA as UL configuration in an inter-band combination</w:t>
      </w:r>
      <w:r w:rsidR="00BD166C">
        <w:t xml:space="preserve">, </w:t>
      </w:r>
      <w:r w:rsidR="00A808BC" w:rsidRPr="00A808BC">
        <w:t>Skyworks Solutions Inc.,</w:t>
      </w:r>
      <w:r w:rsidR="00A808BC">
        <w:t xml:space="preserve"> </w:t>
      </w:r>
      <w:r w:rsidR="00BD166C">
        <w:t>RAN</w:t>
      </w:r>
      <w:r w:rsidR="00A808BC">
        <w:t>4</w:t>
      </w:r>
      <w:r>
        <w:t>#9</w:t>
      </w:r>
      <w:r w:rsidR="00A808BC">
        <w:t>8</w:t>
      </w:r>
      <w:r>
        <w:t>e</w:t>
      </w:r>
    </w:p>
    <w:p w14:paraId="7BAD96DF" w14:textId="6C37F497" w:rsidR="00B4656D" w:rsidRDefault="00B4656D">
      <w:r>
        <w:t xml:space="preserve">[2] </w:t>
      </w:r>
      <w:r w:rsidRPr="00B4656D">
        <w:t>RP-210892</w:t>
      </w:r>
      <w:r>
        <w:t xml:space="preserve"> </w:t>
      </w:r>
      <w:r w:rsidRPr="00B4656D">
        <w:t>WF on guidelines for Rel-17 FR1 CA/DC band combinations approval handling</w:t>
      </w:r>
      <w:r>
        <w:t xml:space="preserve">, </w:t>
      </w:r>
      <w:r w:rsidRPr="00B4656D">
        <w:t>Apple Inc., Skyworks Solutions Inc</w:t>
      </w:r>
      <w:r>
        <w:t>., RAN#91e</w:t>
      </w:r>
    </w:p>
    <w:sectPr w:rsidR="00B4656D"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55B7A" w14:textId="77777777" w:rsidR="00E41B2A" w:rsidRDefault="00E41B2A">
      <w:r>
        <w:separator/>
      </w:r>
    </w:p>
  </w:endnote>
  <w:endnote w:type="continuationSeparator" w:id="0">
    <w:p w14:paraId="39153AC6" w14:textId="77777777" w:rsidR="00E41B2A" w:rsidRDefault="00E4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3D1575" w:rsidRDefault="003D157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EFBEE" w14:textId="77777777" w:rsidR="00E41B2A" w:rsidRDefault="00E41B2A">
      <w:r>
        <w:separator/>
      </w:r>
    </w:p>
  </w:footnote>
  <w:footnote w:type="continuationSeparator" w:id="0">
    <w:p w14:paraId="2D9CBDDC" w14:textId="77777777" w:rsidR="00E41B2A" w:rsidRDefault="00E41B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1355"/>
    <w:multiLevelType w:val="hybridMultilevel"/>
    <w:tmpl w:val="527CC16C"/>
    <w:lvl w:ilvl="0" w:tplc="1678754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5742D7"/>
    <w:multiLevelType w:val="hybridMultilevel"/>
    <w:tmpl w:val="CC4655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10164A9A"/>
    <w:multiLevelType w:val="hybridMultilevel"/>
    <w:tmpl w:val="7ABA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36535E8"/>
    <w:multiLevelType w:val="hybridMultilevel"/>
    <w:tmpl w:val="A4782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A3576"/>
    <w:multiLevelType w:val="hybridMultilevel"/>
    <w:tmpl w:val="435A3B38"/>
    <w:lvl w:ilvl="0" w:tplc="4AD43316">
      <w:start w:val="1"/>
      <w:numFmt w:val="bullet"/>
      <w:lvlText w:val="•"/>
      <w:lvlJc w:val="left"/>
      <w:pPr>
        <w:tabs>
          <w:tab w:val="num" w:pos="360"/>
        </w:tabs>
        <w:ind w:left="360" w:hanging="360"/>
      </w:pPr>
      <w:rPr>
        <w:rFonts w:ascii="Arial" w:hAnsi="Arial" w:hint="default"/>
      </w:rPr>
    </w:lvl>
    <w:lvl w:ilvl="1" w:tplc="3522E742">
      <w:start w:val="1"/>
      <w:numFmt w:val="bullet"/>
      <w:lvlText w:val="•"/>
      <w:lvlJc w:val="left"/>
      <w:pPr>
        <w:tabs>
          <w:tab w:val="num" w:pos="1080"/>
        </w:tabs>
        <w:ind w:left="1080" w:hanging="360"/>
      </w:pPr>
      <w:rPr>
        <w:rFonts w:ascii="Arial" w:hAnsi="Arial" w:hint="default"/>
      </w:rPr>
    </w:lvl>
    <w:lvl w:ilvl="2" w:tplc="87A43B6E" w:tentative="1">
      <w:start w:val="1"/>
      <w:numFmt w:val="bullet"/>
      <w:lvlText w:val="•"/>
      <w:lvlJc w:val="left"/>
      <w:pPr>
        <w:tabs>
          <w:tab w:val="num" w:pos="1800"/>
        </w:tabs>
        <w:ind w:left="1800" w:hanging="360"/>
      </w:pPr>
      <w:rPr>
        <w:rFonts w:ascii="Arial" w:hAnsi="Arial" w:hint="default"/>
      </w:rPr>
    </w:lvl>
    <w:lvl w:ilvl="3" w:tplc="5824D31C" w:tentative="1">
      <w:start w:val="1"/>
      <w:numFmt w:val="bullet"/>
      <w:lvlText w:val="•"/>
      <w:lvlJc w:val="left"/>
      <w:pPr>
        <w:tabs>
          <w:tab w:val="num" w:pos="2520"/>
        </w:tabs>
        <w:ind w:left="2520" w:hanging="360"/>
      </w:pPr>
      <w:rPr>
        <w:rFonts w:ascii="Arial" w:hAnsi="Arial" w:hint="default"/>
      </w:rPr>
    </w:lvl>
    <w:lvl w:ilvl="4" w:tplc="71AC5C68" w:tentative="1">
      <w:start w:val="1"/>
      <w:numFmt w:val="bullet"/>
      <w:lvlText w:val="•"/>
      <w:lvlJc w:val="left"/>
      <w:pPr>
        <w:tabs>
          <w:tab w:val="num" w:pos="3240"/>
        </w:tabs>
        <w:ind w:left="3240" w:hanging="360"/>
      </w:pPr>
      <w:rPr>
        <w:rFonts w:ascii="Arial" w:hAnsi="Arial" w:hint="default"/>
      </w:rPr>
    </w:lvl>
    <w:lvl w:ilvl="5" w:tplc="81D08580" w:tentative="1">
      <w:start w:val="1"/>
      <w:numFmt w:val="bullet"/>
      <w:lvlText w:val="•"/>
      <w:lvlJc w:val="left"/>
      <w:pPr>
        <w:tabs>
          <w:tab w:val="num" w:pos="3960"/>
        </w:tabs>
        <w:ind w:left="3960" w:hanging="360"/>
      </w:pPr>
      <w:rPr>
        <w:rFonts w:ascii="Arial" w:hAnsi="Arial" w:hint="default"/>
      </w:rPr>
    </w:lvl>
    <w:lvl w:ilvl="6" w:tplc="F30493BA" w:tentative="1">
      <w:start w:val="1"/>
      <w:numFmt w:val="bullet"/>
      <w:lvlText w:val="•"/>
      <w:lvlJc w:val="left"/>
      <w:pPr>
        <w:tabs>
          <w:tab w:val="num" w:pos="4680"/>
        </w:tabs>
        <w:ind w:left="4680" w:hanging="360"/>
      </w:pPr>
      <w:rPr>
        <w:rFonts w:ascii="Arial" w:hAnsi="Arial" w:hint="default"/>
      </w:rPr>
    </w:lvl>
    <w:lvl w:ilvl="7" w:tplc="E5FC7ED0" w:tentative="1">
      <w:start w:val="1"/>
      <w:numFmt w:val="bullet"/>
      <w:lvlText w:val="•"/>
      <w:lvlJc w:val="left"/>
      <w:pPr>
        <w:tabs>
          <w:tab w:val="num" w:pos="5400"/>
        </w:tabs>
        <w:ind w:left="5400" w:hanging="360"/>
      </w:pPr>
      <w:rPr>
        <w:rFonts w:ascii="Arial" w:hAnsi="Arial" w:hint="default"/>
      </w:rPr>
    </w:lvl>
    <w:lvl w:ilvl="8" w:tplc="52108390" w:tentative="1">
      <w:start w:val="1"/>
      <w:numFmt w:val="bullet"/>
      <w:lvlText w:val="•"/>
      <w:lvlJc w:val="left"/>
      <w:pPr>
        <w:tabs>
          <w:tab w:val="num" w:pos="6120"/>
        </w:tabs>
        <w:ind w:left="6120" w:hanging="360"/>
      </w:pPr>
      <w:rPr>
        <w:rFonts w:ascii="Arial" w:hAnsi="Arial" w:hint="default"/>
      </w:rPr>
    </w:lvl>
  </w:abstractNum>
  <w:abstractNum w:abstractNumId="6">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CC44D2C"/>
    <w:multiLevelType w:val="hybridMultilevel"/>
    <w:tmpl w:val="C18CCC70"/>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
    <w:nsid w:val="2303523F"/>
    <w:multiLevelType w:val="hybridMultilevel"/>
    <w:tmpl w:val="2948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33B2753F"/>
    <w:multiLevelType w:val="hybridMultilevel"/>
    <w:tmpl w:val="8F4AA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796190"/>
    <w:multiLevelType w:val="hybridMultilevel"/>
    <w:tmpl w:val="7D12790C"/>
    <w:lvl w:ilvl="0" w:tplc="1678754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8C6425A"/>
    <w:multiLevelType w:val="hybridMultilevel"/>
    <w:tmpl w:val="6638D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DC1139"/>
    <w:multiLevelType w:val="hybridMultilevel"/>
    <w:tmpl w:val="DE6C5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63225F5"/>
    <w:multiLevelType w:val="hybridMultilevel"/>
    <w:tmpl w:val="CA4C780C"/>
    <w:lvl w:ilvl="0" w:tplc="C6DA3104">
      <w:start w:val="1"/>
      <w:numFmt w:val="bullet"/>
      <w:lvlText w:val="•"/>
      <w:lvlJc w:val="left"/>
      <w:pPr>
        <w:tabs>
          <w:tab w:val="num" w:pos="720"/>
        </w:tabs>
        <w:ind w:left="720" w:hanging="360"/>
      </w:pPr>
      <w:rPr>
        <w:rFonts w:ascii="Arial" w:hAnsi="Arial" w:hint="default"/>
      </w:rPr>
    </w:lvl>
    <w:lvl w:ilvl="1" w:tplc="B44660C8">
      <w:start w:val="1635"/>
      <w:numFmt w:val="bullet"/>
      <w:lvlText w:val="•"/>
      <w:lvlJc w:val="left"/>
      <w:pPr>
        <w:tabs>
          <w:tab w:val="num" w:pos="1440"/>
        </w:tabs>
        <w:ind w:left="1440" w:hanging="360"/>
      </w:pPr>
      <w:rPr>
        <w:rFonts w:ascii="Arial" w:hAnsi="Arial" w:hint="default"/>
      </w:rPr>
    </w:lvl>
    <w:lvl w:ilvl="2" w:tplc="3C4481F8" w:tentative="1">
      <w:start w:val="1"/>
      <w:numFmt w:val="bullet"/>
      <w:lvlText w:val="•"/>
      <w:lvlJc w:val="left"/>
      <w:pPr>
        <w:tabs>
          <w:tab w:val="num" w:pos="2160"/>
        </w:tabs>
        <w:ind w:left="2160" w:hanging="360"/>
      </w:pPr>
      <w:rPr>
        <w:rFonts w:ascii="Arial" w:hAnsi="Arial" w:hint="default"/>
      </w:rPr>
    </w:lvl>
    <w:lvl w:ilvl="3" w:tplc="A94E8872" w:tentative="1">
      <w:start w:val="1"/>
      <w:numFmt w:val="bullet"/>
      <w:lvlText w:val="•"/>
      <w:lvlJc w:val="left"/>
      <w:pPr>
        <w:tabs>
          <w:tab w:val="num" w:pos="2880"/>
        </w:tabs>
        <w:ind w:left="2880" w:hanging="360"/>
      </w:pPr>
      <w:rPr>
        <w:rFonts w:ascii="Arial" w:hAnsi="Arial" w:hint="default"/>
      </w:rPr>
    </w:lvl>
    <w:lvl w:ilvl="4" w:tplc="0D10626A" w:tentative="1">
      <w:start w:val="1"/>
      <w:numFmt w:val="bullet"/>
      <w:lvlText w:val="•"/>
      <w:lvlJc w:val="left"/>
      <w:pPr>
        <w:tabs>
          <w:tab w:val="num" w:pos="3600"/>
        </w:tabs>
        <w:ind w:left="3600" w:hanging="360"/>
      </w:pPr>
      <w:rPr>
        <w:rFonts w:ascii="Arial" w:hAnsi="Arial" w:hint="default"/>
      </w:rPr>
    </w:lvl>
    <w:lvl w:ilvl="5" w:tplc="FB8CB296" w:tentative="1">
      <w:start w:val="1"/>
      <w:numFmt w:val="bullet"/>
      <w:lvlText w:val="•"/>
      <w:lvlJc w:val="left"/>
      <w:pPr>
        <w:tabs>
          <w:tab w:val="num" w:pos="4320"/>
        </w:tabs>
        <w:ind w:left="4320" w:hanging="360"/>
      </w:pPr>
      <w:rPr>
        <w:rFonts w:ascii="Arial" w:hAnsi="Arial" w:hint="default"/>
      </w:rPr>
    </w:lvl>
    <w:lvl w:ilvl="6" w:tplc="D63E9176" w:tentative="1">
      <w:start w:val="1"/>
      <w:numFmt w:val="bullet"/>
      <w:lvlText w:val="•"/>
      <w:lvlJc w:val="left"/>
      <w:pPr>
        <w:tabs>
          <w:tab w:val="num" w:pos="5040"/>
        </w:tabs>
        <w:ind w:left="5040" w:hanging="360"/>
      </w:pPr>
      <w:rPr>
        <w:rFonts w:ascii="Arial" w:hAnsi="Arial" w:hint="default"/>
      </w:rPr>
    </w:lvl>
    <w:lvl w:ilvl="7" w:tplc="D8A84810" w:tentative="1">
      <w:start w:val="1"/>
      <w:numFmt w:val="bullet"/>
      <w:lvlText w:val="•"/>
      <w:lvlJc w:val="left"/>
      <w:pPr>
        <w:tabs>
          <w:tab w:val="num" w:pos="5760"/>
        </w:tabs>
        <w:ind w:left="5760" w:hanging="360"/>
      </w:pPr>
      <w:rPr>
        <w:rFonts w:ascii="Arial" w:hAnsi="Arial" w:hint="default"/>
      </w:rPr>
    </w:lvl>
    <w:lvl w:ilvl="8" w:tplc="DF485558" w:tentative="1">
      <w:start w:val="1"/>
      <w:numFmt w:val="bullet"/>
      <w:lvlText w:val="•"/>
      <w:lvlJc w:val="left"/>
      <w:pPr>
        <w:tabs>
          <w:tab w:val="num" w:pos="6480"/>
        </w:tabs>
        <w:ind w:left="6480" w:hanging="360"/>
      </w:pPr>
      <w:rPr>
        <w:rFonts w:ascii="Arial" w:hAnsi="Arial" w:hint="default"/>
      </w:rPr>
    </w:lvl>
  </w:abstractNum>
  <w:abstractNum w:abstractNumId="18">
    <w:nsid w:val="494F1EC6"/>
    <w:multiLevelType w:val="hybridMultilevel"/>
    <w:tmpl w:val="842A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9473DA"/>
    <w:multiLevelType w:val="hybridMultilevel"/>
    <w:tmpl w:val="628AC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FA463B"/>
    <w:multiLevelType w:val="hybridMultilevel"/>
    <w:tmpl w:val="FAA41964"/>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1">
    <w:nsid w:val="6A8122DA"/>
    <w:multiLevelType w:val="hybridMultilevel"/>
    <w:tmpl w:val="8736B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2F00D4"/>
    <w:multiLevelType w:val="hybridMultilevel"/>
    <w:tmpl w:val="065C6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9FA34A6"/>
    <w:multiLevelType w:val="hybridMultilevel"/>
    <w:tmpl w:val="1C0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07274B"/>
    <w:multiLevelType w:val="hybridMultilevel"/>
    <w:tmpl w:val="274E4B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8A5C67"/>
    <w:multiLevelType w:val="hybridMultilevel"/>
    <w:tmpl w:val="4BDCC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4C4FC2"/>
    <w:multiLevelType w:val="hybridMultilevel"/>
    <w:tmpl w:val="0FFEC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4"/>
  </w:num>
  <w:num w:numId="4">
    <w:abstractNumId w:val="28"/>
  </w:num>
  <w:num w:numId="5">
    <w:abstractNumId w:val="9"/>
  </w:num>
  <w:num w:numId="6">
    <w:abstractNumId w:val="3"/>
  </w:num>
  <w:num w:numId="7">
    <w:abstractNumId w:val="16"/>
  </w:num>
  <w:num w:numId="8">
    <w:abstractNumId w:val="22"/>
  </w:num>
  <w:num w:numId="9">
    <w:abstractNumId w:val="24"/>
  </w:num>
  <w:num w:numId="10">
    <w:abstractNumId w:val="5"/>
  </w:num>
  <w:num w:numId="11">
    <w:abstractNumId w:val="26"/>
  </w:num>
  <w:num w:numId="12">
    <w:abstractNumId w:val="0"/>
  </w:num>
  <w:num w:numId="13">
    <w:abstractNumId w:val="11"/>
  </w:num>
  <w:num w:numId="14">
    <w:abstractNumId w:val="17"/>
  </w:num>
  <w:num w:numId="15">
    <w:abstractNumId w:val="12"/>
  </w:num>
  <w:num w:numId="16">
    <w:abstractNumId w:val="25"/>
  </w:num>
  <w:num w:numId="17">
    <w:abstractNumId w:val="18"/>
  </w:num>
  <w:num w:numId="18">
    <w:abstractNumId w:val="2"/>
  </w:num>
  <w:num w:numId="19">
    <w:abstractNumId w:val="10"/>
  </w:num>
  <w:num w:numId="20">
    <w:abstractNumId w:val="27"/>
  </w:num>
  <w:num w:numId="21">
    <w:abstractNumId w:val="23"/>
  </w:num>
  <w:num w:numId="22">
    <w:abstractNumId w:val="7"/>
  </w:num>
  <w:num w:numId="23">
    <w:abstractNumId w:val="20"/>
  </w:num>
  <w:num w:numId="24">
    <w:abstractNumId w:val="19"/>
  </w:num>
  <w:num w:numId="25">
    <w:abstractNumId w:val="4"/>
  </w:num>
  <w:num w:numId="26">
    <w:abstractNumId w:val="1"/>
  </w:num>
  <w:num w:numId="27">
    <w:abstractNumId w:val="21"/>
  </w:num>
  <w:num w:numId="28">
    <w:abstractNumId w:val="15"/>
  </w:num>
  <w:num w:numId="29">
    <w:abstractNumId w:val="8"/>
  </w:num>
  <w:num w:numId="30">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D01"/>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2050"/>
    <w:rsid w:val="0015261D"/>
    <w:rsid w:val="00152BC7"/>
    <w:rsid w:val="00152EF8"/>
    <w:rsid w:val="00152FF8"/>
    <w:rsid w:val="0015380C"/>
    <w:rsid w:val="00153921"/>
    <w:rsid w:val="00153BFD"/>
    <w:rsid w:val="0015449F"/>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987"/>
    <w:rsid w:val="001E49D7"/>
    <w:rsid w:val="001E4AE1"/>
    <w:rsid w:val="001E4B14"/>
    <w:rsid w:val="001E4F33"/>
    <w:rsid w:val="001E5048"/>
    <w:rsid w:val="001E50B6"/>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2518"/>
    <w:rsid w:val="002C26CE"/>
    <w:rsid w:val="002C29DE"/>
    <w:rsid w:val="002C35AD"/>
    <w:rsid w:val="002C3755"/>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EB2"/>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09A"/>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E45"/>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539B"/>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162"/>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37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1DD"/>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2F86A-D08D-4F56-B300-B6D1B94D3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45</TotalTime>
  <Pages>8</Pages>
  <Words>4630</Words>
  <Characters>26391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30960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2021-04-01T16:15:00Z</dcterms:created>
  <dcterms:modified xsi:type="dcterms:W3CDTF">2021-04-02T21:23:00Z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